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C5F4C" w14:textId="2DB9C3A8" w:rsidR="00B754C2" w:rsidRPr="005C12A2" w:rsidRDefault="00AF2E6F" w:rsidP="00AF2E6F">
      <w:pPr>
        <w:spacing w:afterLines="40" w:after="96"/>
        <w:jc w:val="both"/>
        <w:rPr>
          <w:rFonts w:ascii="Times New Roman" w:hAnsi="Times New Roman"/>
          <w:b/>
          <w:sz w:val="20"/>
          <w:szCs w:val="20"/>
        </w:rPr>
      </w:pPr>
      <w:r w:rsidRPr="005C12A2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 wp14:anchorId="3514D320" wp14:editId="5D2C4C60">
            <wp:extent cx="2223135" cy="749300"/>
            <wp:effectExtent l="0" t="0" r="5715" b="0"/>
            <wp:docPr id="3" name="Obraz 3" descr="Logo Ministerstwa Sprawiedliwości. Duży napis w dwóch odcieniach szarości nad wstęgą w kolorze biało-czerwonym. Pod wstęgą adres trony internetowej ministerstwa www.ms.gov.p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Ministerstwa Sprawiedliwości. Duży napis w dwóch odcieniach szarości nad wstęgą w kolorze biało-czerwonym. Pod wstęgą adres trony internetowej ministerstwa www.ms.gov.pl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4C2" w:rsidRPr="005C12A2">
        <w:rPr>
          <w:rFonts w:ascii="Times New Roman" w:hAnsi="Times New Roman"/>
          <w:b/>
          <w:sz w:val="20"/>
          <w:szCs w:val="20"/>
        </w:rPr>
        <w:tab/>
      </w:r>
      <w:r w:rsidR="00B754C2" w:rsidRPr="005C12A2">
        <w:rPr>
          <w:rFonts w:ascii="Times New Roman" w:hAnsi="Times New Roman"/>
          <w:b/>
          <w:sz w:val="20"/>
          <w:szCs w:val="20"/>
        </w:rPr>
        <w:tab/>
      </w:r>
    </w:p>
    <w:p w14:paraId="5DE0A446" w14:textId="501FBBFA" w:rsidR="00B754C2" w:rsidRPr="005C12A2" w:rsidRDefault="00AF2E6F" w:rsidP="00AF2E6F">
      <w:pPr>
        <w:spacing w:afterLines="40" w:after="96"/>
        <w:jc w:val="both"/>
        <w:rPr>
          <w:rFonts w:ascii="Times New Roman" w:hAnsi="Times New Roman"/>
          <w:b/>
          <w:sz w:val="20"/>
          <w:szCs w:val="20"/>
        </w:rPr>
      </w:pPr>
      <w:r w:rsidRPr="00D62974">
        <w:rPr>
          <w:noProof/>
          <w:position w:val="24"/>
          <w:sz w:val="20"/>
        </w:rPr>
        <w:drawing>
          <wp:inline distT="0" distB="0" distL="0" distR="0" wp14:anchorId="6C7B5323" wp14:editId="54AC6F13">
            <wp:extent cx="3048000" cy="762000"/>
            <wp:effectExtent l="0" t="0" r="0" b="0"/>
            <wp:docPr id="1" name="image2.jpeg" descr="Logo oraz nazwa usługi: pomoc prawna, porady obywatelskie, mediacja. W centrum logo znajduje się symbol paragrafu. Napis w i logo w kolorze granatowo-czerwony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 descr="Logo oraz nazwa usługi: pomoc prawna, porady obywatelskie, mediacja. W centrum logo znajduje się symbol paragrafu. Napis w i logo w kolorze granatowo-czerwonym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3B65C" w14:textId="77777777" w:rsidR="00AF2E6F" w:rsidRDefault="00AF2E6F" w:rsidP="00AF2E6F">
      <w:pPr>
        <w:pStyle w:val="NormalnyWeb"/>
        <w:shd w:val="clear" w:color="auto" w:fill="FFFFFF"/>
        <w:spacing w:before="0" w:beforeAutospacing="0" w:afterLines="40" w:after="96" w:afterAutospacing="0" w:line="276" w:lineRule="auto"/>
        <w:jc w:val="center"/>
        <w:textAlignment w:val="baseline"/>
        <w:rPr>
          <w:b/>
          <w:bCs/>
          <w:sz w:val="24"/>
          <w:szCs w:val="24"/>
        </w:rPr>
      </w:pPr>
    </w:p>
    <w:p w14:paraId="0E0AFE14" w14:textId="4C33D949" w:rsidR="00B754C2" w:rsidRPr="00837E7A" w:rsidRDefault="00B754C2" w:rsidP="00AF2E6F">
      <w:pPr>
        <w:pStyle w:val="NormalnyWeb"/>
        <w:shd w:val="clear" w:color="auto" w:fill="FFFFFF"/>
        <w:spacing w:before="0" w:beforeAutospacing="0" w:afterLines="40" w:after="96" w:afterAutospacing="0" w:line="276" w:lineRule="auto"/>
        <w:jc w:val="center"/>
        <w:textAlignment w:val="baseline"/>
        <w:rPr>
          <w:b/>
          <w:bCs/>
          <w:sz w:val="24"/>
          <w:szCs w:val="24"/>
        </w:rPr>
      </w:pPr>
      <w:r w:rsidRPr="00837E7A">
        <w:rPr>
          <w:b/>
          <w:bCs/>
          <w:sz w:val="24"/>
          <w:szCs w:val="24"/>
        </w:rPr>
        <w:t xml:space="preserve">SYSTEM NIEODPŁATNEJ POMOCY PRAWNEJ, NIEODPŁATNEGO PORADNICTWA OBYWTAELSKIEGO ORAZ EDUKACJI PRAWNEJ </w:t>
      </w:r>
    </w:p>
    <w:p w14:paraId="56C20747" w14:textId="77777777" w:rsidR="00B754C2" w:rsidRPr="00837E7A" w:rsidRDefault="00B754C2" w:rsidP="00AF2E6F">
      <w:pPr>
        <w:pStyle w:val="NormalnyWeb"/>
        <w:shd w:val="clear" w:color="auto" w:fill="FFFFFF"/>
        <w:spacing w:before="0" w:beforeAutospacing="0" w:afterLines="40" w:after="96" w:afterAutospacing="0" w:line="276" w:lineRule="auto"/>
        <w:textAlignment w:val="baseline"/>
        <w:rPr>
          <w:b/>
          <w:bCs/>
          <w:sz w:val="24"/>
          <w:szCs w:val="24"/>
        </w:rPr>
      </w:pPr>
    </w:p>
    <w:p w14:paraId="6C9E099B" w14:textId="77777777" w:rsidR="00B754C2" w:rsidRPr="00837E7A" w:rsidRDefault="00B754C2" w:rsidP="00AF2E6F">
      <w:pPr>
        <w:pStyle w:val="Akapitzlist"/>
        <w:numPr>
          <w:ilvl w:val="0"/>
          <w:numId w:val="11"/>
        </w:numPr>
        <w:shd w:val="clear" w:color="auto" w:fill="FFFFFF"/>
        <w:spacing w:afterLines="40" w:after="96"/>
        <w:jc w:val="both"/>
        <w:textAlignment w:val="baseline"/>
        <w:rPr>
          <w:rStyle w:val="Pogrubienie"/>
          <w:rFonts w:eastAsia="Times New Roman" w:cs="Calibri"/>
          <w:b w:val="0"/>
          <w:bCs w:val="0"/>
          <w:color w:val="363636"/>
          <w:sz w:val="24"/>
          <w:szCs w:val="24"/>
          <w:lang w:eastAsia="pl-PL"/>
        </w:rPr>
      </w:pPr>
      <w:r w:rsidRPr="00837E7A">
        <w:rPr>
          <w:rStyle w:val="Pogrubienie"/>
          <w:rFonts w:eastAsia="Times New Roman" w:cs="Calibri"/>
          <w:color w:val="363636"/>
          <w:sz w:val="24"/>
          <w:szCs w:val="24"/>
          <w:bdr w:val="none" w:sz="0" w:space="0" w:color="auto" w:frame="1"/>
          <w:lang w:eastAsia="pl-PL"/>
        </w:rPr>
        <w:t>UPRAWNIONE OSOBY</w:t>
      </w:r>
    </w:p>
    <w:p w14:paraId="05E35ED9" w14:textId="77777777" w:rsidR="0054585A" w:rsidRPr="00837E7A" w:rsidRDefault="0054585A" w:rsidP="00AF2E6F">
      <w:pPr>
        <w:pStyle w:val="Akapitzlist"/>
        <w:shd w:val="clear" w:color="auto" w:fill="FFFFFF"/>
        <w:spacing w:afterLines="40" w:after="96"/>
        <w:ind w:left="780"/>
        <w:jc w:val="both"/>
        <w:textAlignment w:val="baseline"/>
        <w:rPr>
          <w:rFonts w:eastAsia="Times New Roman" w:cs="Calibri"/>
          <w:color w:val="363636"/>
          <w:sz w:val="24"/>
          <w:szCs w:val="24"/>
          <w:lang w:eastAsia="pl-PL"/>
        </w:rPr>
      </w:pPr>
    </w:p>
    <w:p w14:paraId="7EBA4EB8" w14:textId="77777777" w:rsidR="00836DF0" w:rsidRPr="00837E7A" w:rsidRDefault="00B754C2" w:rsidP="00AF2E6F">
      <w:pPr>
        <w:pStyle w:val="NormalnyWeb"/>
        <w:shd w:val="clear" w:color="auto" w:fill="FFFFFF"/>
        <w:spacing w:before="0" w:beforeAutospacing="0" w:afterLines="40" w:after="96" w:afterAutospacing="0" w:line="276" w:lineRule="auto"/>
        <w:jc w:val="both"/>
        <w:textAlignment w:val="baseline"/>
        <w:rPr>
          <w:color w:val="363636"/>
          <w:sz w:val="24"/>
          <w:szCs w:val="24"/>
          <w:bdr w:val="none" w:sz="0" w:space="0" w:color="auto" w:frame="1"/>
        </w:rPr>
      </w:pPr>
      <w:r w:rsidRPr="00837E7A">
        <w:rPr>
          <w:color w:val="363636"/>
          <w:sz w:val="24"/>
          <w:szCs w:val="24"/>
          <w:bdr w:val="none" w:sz="0" w:space="0" w:color="auto" w:frame="1"/>
        </w:rPr>
        <w:t>Zgodnie z</w:t>
      </w:r>
      <w:r w:rsidR="00836DF0" w:rsidRPr="00837E7A">
        <w:rPr>
          <w:color w:val="363636"/>
          <w:sz w:val="24"/>
          <w:szCs w:val="24"/>
          <w:bdr w:val="none" w:sz="0" w:space="0" w:color="auto" w:frame="1"/>
        </w:rPr>
        <w:t xml:space="preserve"> przepisami ustawy</w:t>
      </w:r>
      <w:r w:rsidR="00B2034F" w:rsidRPr="00837E7A">
        <w:rPr>
          <w:rStyle w:val="Odwoanieprzypisudolnego"/>
          <w:color w:val="363636"/>
          <w:sz w:val="24"/>
          <w:szCs w:val="24"/>
          <w:bdr w:val="none" w:sz="0" w:space="0" w:color="auto" w:frame="1"/>
        </w:rPr>
        <w:footnoteReference w:id="1"/>
      </w:r>
      <w:r w:rsidR="00836DF0" w:rsidRPr="00837E7A">
        <w:rPr>
          <w:color w:val="363636"/>
          <w:sz w:val="24"/>
          <w:szCs w:val="24"/>
          <w:bdr w:val="none" w:sz="0" w:space="0" w:color="auto" w:frame="1"/>
        </w:rPr>
        <w:t xml:space="preserve"> nieodpłatna pomoc prawna i nieodpłatne poradnictwo obywatelskie przysługują osobie uprawnionej</w:t>
      </w:r>
      <w:r w:rsidR="00D416F3" w:rsidRPr="00837E7A">
        <w:rPr>
          <w:rStyle w:val="Odwoanieprzypisudolnego"/>
          <w:color w:val="363636"/>
          <w:sz w:val="24"/>
          <w:szCs w:val="24"/>
          <w:bdr w:val="none" w:sz="0" w:space="0" w:color="auto" w:frame="1"/>
        </w:rPr>
        <w:footnoteReference w:id="2"/>
      </w:r>
      <w:r w:rsidR="00836DF0" w:rsidRPr="00837E7A">
        <w:rPr>
          <w:color w:val="363636"/>
          <w:sz w:val="24"/>
          <w:szCs w:val="24"/>
          <w:bdr w:val="none" w:sz="0" w:space="0" w:color="auto" w:frame="1"/>
        </w:rPr>
        <w:t>, tzn</w:t>
      </w:r>
      <w:r w:rsidR="005C12A2" w:rsidRPr="00837E7A">
        <w:rPr>
          <w:color w:val="363636"/>
          <w:sz w:val="24"/>
          <w:szCs w:val="24"/>
          <w:bdr w:val="none" w:sz="0" w:space="0" w:color="auto" w:frame="1"/>
        </w:rPr>
        <w:t>.</w:t>
      </w:r>
      <w:r w:rsidR="00836DF0" w:rsidRPr="00837E7A">
        <w:rPr>
          <w:color w:val="363636"/>
          <w:sz w:val="24"/>
          <w:szCs w:val="24"/>
          <w:bdr w:val="none" w:sz="0" w:space="0" w:color="auto" w:frame="1"/>
        </w:rPr>
        <w:t>:</w:t>
      </w:r>
    </w:p>
    <w:p w14:paraId="4C6AE945" w14:textId="77777777" w:rsidR="00836DF0" w:rsidRPr="00837E7A" w:rsidRDefault="00836DF0" w:rsidP="00AF2E6F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Lines="40" w:after="96" w:afterAutospacing="0" w:line="276" w:lineRule="auto"/>
        <w:jc w:val="both"/>
        <w:textAlignment w:val="baseline"/>
        <w:rPr>
          <w:color w:val="363636"/>
          <w:sz w:val="24"/>
          <w:szCs w:val="24"/>
          <w:bdr w:val="none" w:sz="0" w:space="0" w:color="auto" w:frame="1"/>
        </w:rPr>
      </w:pPr>
      <w:r w:rsidRPr="00837E7A">
        <w:rPr>
          <w:color w:val="363636"/>
          <w:sz w:val="24"/>
          <w:szCs w:val="24"/>
          <w:bdr w:val="none" w:sz="0" w:space="0" w:color="auto" w:frame="1"/>
        </w:rPr>
        <w:t>osobie, która nie jest w stanie ponieść kosztów odpłatnej pomocy prawej,</w:t>
      </w:r>
    </w:p>
    <w:p w14:paraId="3C83E2CB" w14:textId="77777777" w:rsidR="00836DF0" w:rsidRPr="00837E7A" w:rsidRDefault="00836DF0" w:rsidP="00AF2E6F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Lines="40" w:after="96" w:afterAutospacing="0" w:line="276" w:lineRule="auto"/>
        <w:jc w:val="both"/>
        <w:textAlignment w:val="baseline"/>
        <w:rPr>
          <w:color w:val="363636"/>
          <w:sz w:val="24"/>
          <w:szCs w:val="24"/>
          <w:bdr w:val="none" w:sz="0" w:space="0" w:color="auto" w:frame="1"/>
        </w:rPr>
      </w:pPr>
      <w:r w:rsidRPr="00837E7A">
        <w:rPr>
          <w:color w:val="363636"/>
          <w:sz w:val="24"/>
          <w:szCs w:val="24"/>
          <w:bdr w:val="none" w:sz="0" w:space="0" w:color="auto" w:frame="1"/>
        </w:rPr>
        <w:t>również sobie fizycznej prowadzącej jednoosobową działalność gospodarczą niezatrudniającą innych osób w ciągu ostatniego roku</w:t>
      </w:r>
      <w:r w:rsidR="00733169" w:rsidRPr="00837E7A">
        <w:rPr>
          <w:color w:val="363636"/>
          <w:sz w:val="24"/>
          <w:szCs w:val="24"/>
          <w:bdr w:val="none" w:sz="0" w:space="0" w:color="auto" w:frame="1"/>
        </w:rPr>
        <w:t>.</w:t>
      </w:r>
    </w:p>
    <w:p w14:paraId="2AA060B6" w14:textId="77777777" w:rsidR="00733169" w:rsidRPr="00837E7A" w:rsidRDefault="00733169" w:rsidP="00AF2E6F">
      <w:pPr>
        <w:pStyle w:val="NormalnyWeb"/>
        <w:shd w:val="clear" w:color="auto" w:fill="FFFFFF"/>
        <w:spacing w:before="0" w:beforeAutospacing="0" w:afterLines="40" w:after="96" w:afterAutospacing="0" w:line="276" w:lineRule="auto"/>
        <w:jc w:val="both"/>
        <w:textAlignment w:val="baseline"/>
        <w:rPr>
          <w:color w:val="363636"/>
          <w:sz w:val="24"/>
          <w:szCs w:val="24"/>
          <w:bdr w:val="none" w:sz="0" w:space="0" w:color="auto" w:frame="1"/>
        </w:rPr>
      </w:pPr>
      <w:r w:rsidRPr="00837E7A">
        <w:rPr>
          <w:color w:val="363636"/>
          <w:sz w:val="24"/>
          <w:szCs w:val="24"/>
          <w:bdr w:val="none" w:sz="0" w:space="0" w:color="auto" w:frame="1"/>
        </w:rPr>
        <w:t>Przed uzyskaniem nieodpłatnej pomocy osoba uprawniona, co do zasady</w:t>
      </w:r>
      <w:r w:rsidR="00D416F3" w:rsidRPr="00837E7A">
        <w:rPr>
          <w:rStyle w:val="Odwoanieprzypisudolnego"/>
          <w:color w:val="363636"/>
          <w:sz w:val="24"/>
          <w:szCs w:val="24"/>
          <w:bdr w:val="none" w:sz="0" w:space="0" w:color="auto" w:frame="1"/>
        </w:rPr>
        <w:footnoteReference w:id="3"/>
      </w:r>
      <w:r w:rsidRPr="00837E7A">
        <w:rPr>
          <w:color w:val="363636"/>
          <w:sz w:val="24"/>
          <w:szCs w:val="24"/>
          <w:bdr w:val="none" w:sz="0" w:space="0" w:color="auto" w:frame="1"/>
        </w:rPr>
        <w:t>, składa pisemne oświadczenie, że nie jest w stanie ponieść kosztów odpłatnej pomocy prawnej. Osoba, która korzysta z nieodpłatnej pomocy w zakresie prowadzonej dzielności gospodarczej dodatkowo składa oświadczenie o niezatrudnianiu innych osób w ciągu ostatniego roku</w:t>
      </w:r>
      <w:r w:rsidR="00B2034F" w:rsidRPr="00837E7A">
        <w:rPr>
          <w:rStyle w:val="Odwoanieprzypisudolnego"/>
          <w:color w:val="363636"/>
          <w:sz w:val="24"/>
          <w:szCs w:val="24"/>
          <w:bdr w:val="none" w:sz="0" w:space="0" w:color="auto" w:frame="1"/>
        </w:rPr>
        <w:footnoteReference w:id="4"/>
      </w:r>
      <w:r w:rsidRPr="00837E7A">
        <w:rPr>
          <w:color w:val="363636"/>
          <w:sz w:val="24"/>
          <w:szCs w:val="24"/>
          <w:bdr w:val="none" w:sz="0" w:space="0" w:color="auto" w:frame="1"/>
        </w:rPr>
        <w:t>.</w:t>
      </w:r>
    </w:p>
    <w:p w14:paraId="65AAED39" w14:textId="77777777" w:rsidR="00B754C2" w:rsidRPr="00837E7A" w:rsidRDefault="00B754C2" w:rsidP="00AF2E6F">
      <w:pPr>
        <w:pStyle w:val="NormalnyWeb"/>
        <w:shd w:val="clear" w:color="auto" w:fill="FFFFFF"/>
        <w:spacing w:before="0" w:beforeAutospacing="0" w:afterLines="40" w:after="96" w:afterAutospacing="0" w:line="276" w:lineRule="auto"/>
        <w:jc w:val="both"/>
        <w:textAlignment w:val="baseline"/>
        <w:rPr>
          <w:color w:val="363636"/>
          <w:sz w:val="24"/>
          <w:szCs w:val="24"/>
          <w:bdr w:val="none" w:sz="0" w:space="0" w:color="auto" w:frame="1"/>
        </w:rPr>
      </w:pPr>
    </w:p>
    <w:p w14:paraId="695B8C01" w14:textId="77777777" w:rsidR="00B754C2" w:rsidRPr="00837E7A" w:rsidRDefault="00B754C2" w:rsidP="00AF2E6F">
      <w:pPr>
        <w:pStyle w:val="Akapitzlist"/>
        <w:numPr>
          <w:ilvl w:val="0"/>
          <w:numId w:val="11"/>
        </w:numPr>
        <w:shd w:val="clear" w:color="auto" w:fill="FFFFFF"/>
        <w:spacing w:afterLines="40" w:after="96"/>
        <w:jc w:val="both"/>
        <w:textAlignment w:val="baseline"/>
        <w:rPr>
          <w:rStyle w:val="Pogrubienie"/>
          <w:rFonts w:eastAsia="Times New Roman" w:cs="Calibri"/>
          <w:b w:val="0"/>
          <w:bCs w:val="0"/>
          <w:color w:val="363636"/>
          <w:sz w:val="24"/>
          <w:szCs w:val="24"/>
          <w:lang w:eastAsia="pl-PL"/>
        </w:rPr>
      </w:pPr>
      <w:r w:rsidRPr="00837E7A">
        <w:rPr>
          <w:rStyle w:val="Pogrubienie"/>
          <w:rFonts w:eastAsia="Times New Roman" w:cs="Calibri"/>
          <w:color w:val="363636"/>
          <w:sz w:val="24"/>
          <w:szCs w:val="24"/>
          <w:bdr w:val="none" w:sz="0" w:space="0" w:color="auto" w:frame="1"/>
          <w:lang w:eastAsia="pl-PL"/>
        </w:rPr>
        <w:t xml:space="preserve">ZAKRES POMOCY </w:t>
      </w:r>
    </w:p>
    <w:p w14:paraId="7816FC91" w14:textId="77777777" w:rsidR="0054585A" w:rsidRPr="00837E7A" w:rsidRDefault="0054585A" w:rsidP="00AF2E6F">
      <w:pPr>
        <w:pStyle w:val="Akapitzlist"/>
        <w:shd w:val="clear" w:color="auto" w:fill="FFFFFF"/>
        <w:spacing w:afterLines="40" w:after="96"/>
        <w:ind w:left="780"/>
        <w:jc w:val="both"/>
        <w:textAlignment w:val="baseline"/>
        <w:rPr>
          <w:rFonts w:eastAsia="Times New Roman" w:cs="Calibri"/>
          <w:color w:val="363636"/>
          <w:sz w:val="24"/>
          <w:szCs w:val="24"/>
          <w:lang w:eastAsia="pl-PL"/>
        </w:rPr>
      </w:pPr>
    </w:p>
    <w:p w14:paraId="24E450B2" w14:textId="77777777" w:rsidR="00B2034F" w:rsidRPr="00837E7A" w:rsidRDefault="00F2690F" w:rsidP="00AF2E6F">
      <w:pPr>
        <w:pStyle w:val="Akapitzlist"/>
        <w:shd w:val="clear" w:color="auto" w:fill="FFFFFF"/>
        <w:spacing w:afterLines="40" w:after="96"/>
        <w:ind w:left="0"/>
        <w:jc w:val="both"/>
        <w:textAlignment w:val="baseline"/>
        <w:rPr>
          <w:rFonts w:eastAsia="Times New Roman" w:cs="Calibri"/>
          <w:color w:val="363636"/>
          <w:sz w:val="24"/>
          <w:szCs w:val="24"/>
          <w:lang w:eastAsia="pl-PL"/>
        </w:rPr>
      </w:pPr>
      <w:r w:rsidRPr="00837E7A">
        <w:rPr>
          <w:rFonts w:eastAsia="Times New Roman" w:cs="Calibri"/>
          <w:color w:val="363636"/>
          <w:sz w:val="24"/>
          <w:szCs w:val="24"/>
          <w:lang w:eastAsia="pl-PL"/>
        </w:rPr>
        <w:t xml:space="preserve">Nieodpłatna pomoc, jak sama nazwa na to wskazuje, jest udzielana bezpłatnie. Koszty udzielania takiej pomocy są pokrywane ze skarbu państwa. Osoby uprawnione nie płacą za uzyskaną pomoc. </w:t>
      </w:r>
      <w:r w:rsidR="00B2034F" w:rsidRPr="00837E7A">
        <w:rPr>
          <w:rFonts w:eastAsia="Times New Roman" w:cs="Calibri"/>
          <w:color w:val="363636"/>
          <w:sz w:val="24"/>
          <w:szCs w:val="24"/>
          <w:lang w:eastAsia="pl-PL"/>
        </w:rPr>
        <w:t xml:space="preserve">W ramach nieodpłatnej pomocy osoby uprawnione mogą skorzystać </w:t>
      </w:r>
      <w:r w:rsidR="00CD7EBE" w:rsidRPr="00837E7A">
        <w:rPr>
          <w:rFonts w:eastAsia="Times New Roman" w:cs="Calibri"/>
          <w:color w:val="363636"/>
          <w:sz w:val="24"/>
          <w:szCs w:val="24"/>
          <w:lang w:eastAsia="pl-PL"/>
        </w:rPr>
        <w:br/>
      </w:r>
      <w:r w:rsidR="00B2034F" w:rsidRPr="00837E7A">
        <w:rPr>
          <w:rFonts w:eastAsia="Times New Roman" w:cs="Calibri"/>
          <w:color w:val="363636"/>
          <w:sz w:val="24"/>
          <w:szCs w:val="24"/>
          <w:lang w:eastAsia="pl-PL"/>
        </w:rPr>
        <w:t>z trzech różnych usług</w:t>
      </w:r>
      <w:r w:rsidR="009F4F32" w:rsidRPr="00837E7A">
        <w:rPr>
          <w:rFonts w:eastAsia="Times New Roman" w:cs="Calibri"/>
          <w:color w:val="363636"/>
          <w:sz w:val="24"/>
          <w:szCs w:val="24"/>
          <w:lang w:eastAsia="pl-PL"/>
        </w:rPr>
        <w:t>, których zakres został krótko przedstawiony poniżej:</w:t>
      </w:r>
    </w:p>
    <w:p w14:paraId="65F8869E" w14:textId="77777777" w:rsidR="00F2690F" w:rsidRPr="00837E7A" w:rsidRDefault="00F2690F" w:rsidP="00AF2E6F">
      <w:pPr>
        <w:pStyle w:val="Akapitzlist"/>
        <w:shd w:val="clear" w:color="auto" w:fill="FFFFFF"/>
        <w:spacing w:afterLines="40" w:after="96"/>
        <w:ind w:left="0"/>
        <w:jc w:val="both"/>
        <w:textAlignment w:val="baseline"/>
        <w:rPr>
          <w:rFonts w:eastAsia="Times New Roman" w:cs="Calibri"/>
          <w:color w:val="363636"/>
          <w:sz w:val="24"/>
          <w:szCs w:val="24"/>
          <w:lang w:eastAsia="pl-PL"/>
        </w:rPr>
      </w:pPr>
    </w:p>
    <w:p w14:paraId="0A513FF5" w14:textId="77777777" w:rsidR="00F2690F" w:rsidRPr="00837E7A" w:rsidRDefault="00704032" w:rsidP="00AF2E6F">
      <w:pPr>
        <w:pStyle w:val="NormalnyWeb"/>
        <w:shd w:val="clear" w:color="auto" w:fill="FFFFFF"/>
        <w:spacing w:before="0" w:beforeAutospacing="0" w:afterLines="40" w:after="96" w:afterAutospacing="0" w:line="276" w:lineRule="auto"/>
        <w:jc w:val="both"/>
        <w:textAlignment w:val="baseline"/>
        <w:rPr>
          <w:color w:val="363636"/>
          <w:sz w:val="24"/>
          <w:szCs w:val="24"/>
          <w:bdr w:val="none" w:sz="0" w:space="0" w:color="auto" w:frame="1"/>
        </w:rPr>
      </w:pPr>
      <w:r w:rsidRPr="00837E7A">
        <w:rPr>
          <w:b/>
          <w:bCs/>
          <w:color w:val="363636"/>
          <w:sz w:val="24"/>
          <w:szCs w:val="24"/>
          <w:bdr w:val="none" w:sz="0" w:space="0" w:color="auto" w:frame="1"/>
        </w:rPr>
        <w:lastRenderedPageBreak/>
        <w:t xml:space="preserve">1. </w:t>
      </w:r>
      <w:r w:rsidR="00B754C2" w:rsidRPr="00837E7A">
        <w:rPr>
          <w:b/>
          <w:bCs/>
          <w:color w:val="363636"/>
          <w:sz w:val="24"/>
          <w:szCs w:val="24"/>
          <w:bdr w:val="none" w:sz="0" w:space="0" w:color="auto" w:frame="1"/>
        </w:rPr>
        <w:t>Nieodpłatna pomoc prawn</w:t>
      </w:r>
      <w:r w:rsidR="00F2690F" w:rsidRPr="00837E7A">
        <w:rPr>
          <w:b/>
          <w:bCs/>
          <w:color w:val="363636"/>
          <w:sz w:val="24"/>
          <w:szCs w:val="24"/>
          <w:bdr w:val="none" w:sz="0" w:space="0" w:color="auto" w:frame="1"/>
        </w:rPr>
        <w:t>a</w:t>
      </w:r>
      <w:r w:rsidR="00B754C2" w:rsidRPr="00837E7A">
        <w:rPr>
          <w:color w:val="363636"/>
          <w:sz w:val="24"/>
          <w:szCs w:val="24"/>
          <w:bdr w:val="none" w:sz="0" w:space="0" w:color="auto" w:frame="1"/>
        </w:rPr>
        <w:t xml:space="preserve"> </w:t>
      </w:r>
      <w:r w:rsidR="00F2690F" w:rsidRPr="00837E7A">
        <w:rPr>
          <w:color w:val="363636"/>
          <w:sz w:val="24"/>
          <w:szCs w:val="24"/>
          <w:bdr w:val="none" w:sz="0" w:space="0" w:color="auto" w:frame="1"/>
        </w:rPr>
        <w:t>jest udzielana przez prawników, z reguły adwokatów lub radców prawnych</w:t>
      </w:r>
      <w:r w:rsidR="009C590B" w:rsidRPr="00837E7A">
        <w:rPr>
          <w:color w:val="363636"/>
          <w:sz w:val="24"/>
          <w:szCs w:val="24"/>
          <w:bdr w:val="none" w:sz="0" w:space="0" w:color="auto" w:frame="1"/>
        </w:rPr>
        <w:t>. Pomoc ta jest kierowana do osób, które potrzebują pomoc</w:t>
      </w:r>
      <w:r w:rsidR="007B4998" w:rsidRPr="00837E7A">
        <w:rPr>
          <w:color w:val="363636"/>
          <w:sz w:val="24"/>
          <w:szCs w:val="24"/>
          <w:bdr w:val="none" w:sz="0" w:space="0" w:color="auto" w:frame="1"/>
        </w:rPr>
        <w:t>y</w:t>
      </w:r>
      <w:r w:rsidR="009C590B" w:rsidRPr="00837E7A">
        <w:rPr>
          <w:color w:val="363636"/>
          <w:sz w:val="24"/>
          <w:szCs w:val="24"/>
          <w:bdr w:val="none" w:sz="0" w:space="0" w:color="auto" w:frame="1"/>
        </w:rPr>
        <w:t xml:space="preserve"> prawnej (</w:t>
      </w:r>
      <w:r w:rsidR="001127E3" w:rsidRPr="00837E7A">
        <w:rPr>
          <w:color w:val="363636"/>
          <w:sz w:val="24"/>
          <w:szCs w:val="24"/>
          <w:bdr w:val="none" w:sz="0" w:space="0" w:color="auto" w:frame="1"/>
        </w:rPr>
        <w:t xml:space="preserve">np. </w:t>
      </w:r>
      <w:r w:rsidR="009C590B" w:rsidRPr="00837E7A">
        <w:rPr>
          <w:color w:val="363636"/>
          <w:sz w:val="24"/>
          <w:szCs w:val="24"/>
          <w:bdr w:val="none" w:sz="0" w:space="0" w:color="auto" w:frame="1"/>
        </w:rPr>
        <w:t>dowiedziały się o pozwie lub zajęciu komorniczym, z którym się nie zgadzają</w:t>
      </w:r>
      <w:r w:rsidRPr="00837E7A">
        <w:rPr>
          <w:color w:val="363636"/>
          <w:sz w:val="24"/>
          <w:szCs w:val="24"/>
          <w:bdr w:val="none" w:sz="0" w:space="0" w:color="auto" w:frame="1"/>
        </w:rPr>
        <w:t>, mają problem z zawartą umową, ZUS odmówił im wypłaty emerytury) i polega z reguły na:</w:t>
      </w:r>
    </w:p>
    <w:p w14:paraId="6A0F4456" w14:textId="77777777" w:rsidR="00704032" w:rsidRPr="00837E7A" w:rsidRDefault="00704032" w:rsidP="00AF2E6F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Lines="40" w:after="96" w:afterAutospacing="0" w:line="276" w:lineRule="auto"/>
        <w:jc w:val="both"/>
        <w:textAlignment w:val="baseline"/>
        <w:rPr>
          <w:color w:val="363636"/>
          <w:sz w:val="24"/>
          <w:szCs w:val="24"/>
          <w:bdr w:val="none" w:sz="0" w:space="0" w:color="auto" w:frame="1"/>
        </w:rPr>
      </w:pPr>
      <w:r w:rsidRPr="00837E7A">
        <w:rPr>
          <w:color w:val="363636"/>
          <w:sz w:val="24"/>
          <w:szCs w:val="24"/>
          <w:bdr w:val="none" w:sz="0" w:space="0" w:color="auto" w:frame="1"/>
        </w:rPr>
        <w:t>udzieleniu informacji jak, z prawnego punktu widzenia, wygląda sytuacja osoby uprawnionej oraz jakie są jej prawa i obowiązki,</w:t>
      </w:r>
    </w:p>
    <w:p w14:paraId="66BD8922" w14:textId="77777777" w:rsidR="00704032" w:rsidRPr="00837E7A" w:rsidRDefault="00704032" w:rsidP="00AF2E6F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Lines="40" w:after="96" w:afterAutospacing="0" w:line="276" w:lineRule="auto"/>
        <w:jc w:val="both"/>
        <w:textAlignment w:val="baseline"/>
        <w:rPr>
          <w:color w:val="363636"/>
          <w:sz w:val="24"/>
          <w:szCs w:val="24"/>
          <w:bdr w:val="none" w:sz="0" w:space="0" w:color="auto" w:frame="1"/>
        </w:rPr>
      </w:pPr>
      <w:r w:rsidRPr="00837E7A">
        <w:rPr>
          <w:color w:val="363636"/>
          <w:sz w:val="24"/>
          <w:szCs w:val="24"/>
          <w:bdr w:val="none" w:sz="0" w:space="0" w:color="auto" w:frame="1"/>
        </w:rPr>
        <w:t>w jaki sposób osoba uprawniona może rozwiązać sw</w:t>
      </w:r>
      <w:r w:rsidR="00A82C81" w:rsidRPr="00837E7A">
        <w:rPr>
          <w:color w:val="363636"/>
          <w:sz w:val="24"/>
          <w:szCs w:val="24"/>
          <w:bdr w:val="none" w:sz="0" w:space="0" w:color="auto" w:frame="1"/>
        </w:rPr>
        <w:t>ój problem prawny</w:t>
      </w:r>
      <w:r w:rsidR="00FE3C95" w:rsidRPr="00837E7A">
        <w:rPr>
          <w:color w:val="363636"/>
          <w:sz w:val="24"/>
          <w:szCs w:val="24"/>
          <w:bdr w:val="none" w:sz="0" w:space="0" w:color="auto" w:frame="1"/>
        </w:rPr>
        <w:t>,</w:t>
      </w:r>
    </w:p>
    <w:p w14:paraId="1042BACA" w14:textId="25F01095" w:rsidR="00FE3C95" w:rsidRPr="00837E7A" w:rsidRDefault="00FE3C95" w:rsidP="00AF2E6F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Lines="40" w:after="96" w:afterAutospacing="0" w:line="276" w:lineRule="auto"/>
        <w:jc w:val="both"/>
        <w:textAlignment w:val="baseline"/>
        <w:rPr>
          <w:color w:val="363636"/>
          <w:sz w:val="24"/>
          <w:szCs w:val="24"/>
          <w:bdr w:val="none" w:sz="0" w:space="0" w:color="auto" w:frame="1"/>
        </w:rPr>
      </w:pPr>
      <w:r w:rsidRPr="00837E7A">
        <w:rPr>
          <w:color w:val="363636"/>
          <w:sz w:val="24"/>
          <w:szCs w:val="24"/>
          <w:bdr w:val="none" w:sz="0" w:space="0" w:color="auto" w:frame="1"/>
        </w:rPr>
        <w:t>sporządzeniu projektu pisma, z wyłączeniem pism procesowych w toczących się postępowaniach przygotowawczym, sądowym lub sądowo</w:t>
      </w:r>
      <w:r w:rsidR="00837E7A">
        <w:rPr>
          <w:color w:val="363636"/>
          <w:sz w:val="24"/>
          <w:szCs w:val="24"/>
          <w:bdr w:val="none" w:sz="0" w:space="0" w:color="auto" w:frame="1"/>
        </w:rPr>
        <w:t>-</w:t>
      </w:r>
      <w:r w:rsidRPr="00837E7A">
        <w:rPr>
          <w:color w:val="363636"/>
          <w:sz w:val="24"/>
          <w:szCs w:val="24"/>
          <w:bdr w:val="none" w:sz="0" w:space="0" w:color="auto" w:frame="1"/>
        </w:rPr>
        <w:t>administracyjnym,</w:t>
      </w:r>
    </w:p>
    <w:p w14:paraId="6B049E43" w14:textId="77777777" w:rsidR="00FE3C95" w:rsidRPr="00837E7A" w:rsidRDefault="00FE3C95" w:rsidP="00AF2E6F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Lines="40" w:after="96" w:afterAutospacing="0" w:line="276" w:lineRule="auto"/>
        <w:jc w:val="both"/>
        <w:textAlignment w:val="baseline"/>
        <w:rPr>
          <w:color w:val="363636"/>
          <w:sz w:val="24"/>
          <w:szCs w:val="24"/>
          <w:bdr w:val="none" w:sz="0" w:space="0" w:color="auto" w:frame="1"/>
        </w:rPr>
      </w:pPr>
      <w:r w:rsidRPr="00837E7A">
        <w:rPr>
          <w:color w:val="363636"/>
          <w:sz w:val="24"/>
          <w:szCs w:val="24"/>
          <w:bdr w:val="none" w:sz="0" w:space="0" w:color="auto" w:frame="1"/>
        </w:rPr>
        <w:t>sporządzeni</w:t>
      </w:r>
      <w:r w:rsidR="007B4998" w:rsidRPr="00837E7A">
        <w:rPr>
          <w:color w:val="363636"/>
          <w:sz w:val="24"/>
          <w:szCs w:val="24"/>
          <w:bdr w:val="none" w:sz="0" w:space="0" w:color="auto" w:frame="1"/>
        </w:rPr>
        <w:t>u</w:t>
      </w:r>
      <w:r w:rsidRPr="00837E7A">
        <w:rPr>
          <w:color w:val="363636"/>
          <w:sz w:val="24"/>
          <w:szCs w:val="24"/>
          <w:bdr w:val="none" w:sz="0" w:space="0" w:color="auto" w:frame="1"/>
        </w:rPr>
        <w:t xml:space="preserve"> projektu pisma o zwolnienie od kosztów sądowych lub ustanowienie pełnomocnika z urzędu,</w:t>
      </w:r>
    </w:p>
    <w:p w14:paraId="2B386A1A" w14:textId="77777777" w:rsidR="00FE3C95" w:rsidRPr="00837E7A" w:rsidRDefault="00FE3C95" w:rsidP="00AF2E6F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Lines="40" w:after="96" w:afterAutospacing="0" w:line="276" w:lineRule="auto"/>
        <w:jc w:val="both"/>
        <w:textAlignment w:val="baseline"/>
        <w:rPr>
          <w:color w:val="363636"/>
          <w:sz w:val="24"/>
          <w:szCs w:val="24"/>
          <w:bdr w:val="none" w:sz="0" w:space="0" w:color="auto" w:frame="1"/>
        </w:rPr>
      </w:pPr>
      <w:r w:rsidRPr="00837E7A">
        <w:rPr>
          <w:color w:val="363636"/>
          <w:sz w:val="24"/>
          <w:szCs w:val="24"/>
          <w:bdr w:val="none" w:sz="0" w:space="0" w:color="auto" w:frame="1"/>
        </w:rPr>
        <w:t>poinformowaniu o kosztach postępowania sądowego i ryzyku finansowym związanym ze skierowaniem sprawy do sądu</w:t>
      </w:r>
      <w:r w:rsidR="00531FFD" w:rsidRPr="00837E7A">
        <w:rPr>
          <w:rStyle w:val="Odwoanieprzypisudolnego"/>
          <w:color w:val="363636"/>
          <w:sz w:val="24"/>
          <w:szCs w:val="24"/>
          <w:bdr w:val="none" w:sz="0" w:space="0" w:color="auto" w:frame="1"/>
        </w:rPr>
        <w:footnoteReference w:id="5"/>
      </w:r>
      <w:r w:rsidRPr="00837E7A">
        <w:rPr>
          <w:color w:val="363636"/>
          <w:sz w:val="24"/>
          <w:szCs w:val="24"/>
          <w:bdr w:val="none" w:sz="0" w:space="0" w:color="auto" w:frame="1"/>
        </w:rPr>
        <w:t>.</w:t>
      </w:r>
    </w:p>
    <w:p w14:paraId="2E4B215E" w14:textId="77777777" w:rsidR="00B754C2" w:rsidRPr="00837E7A" w:rsidRDefault="00B754C2" w:rsidP="00AF2E6F">
      <w:pPr>
        <w:pStyle w:val="NormalnyWeb"/>
        <w:shd w:val="clear" w:color="auto" w:fill="FFFFFF"/>
        <w:spacing w:before="0" w:beforeAutospacing="0" w:afterLines="40" w:after="96" w:afterAutospacing="0" w:line="276" w:lineRule="auto"/>
        <w:jc w:val="both"/>
        <w:textAlignment w:val="baseline"/>
        <w:rPr>
          <w:color w:val="363636"/>
          <w:sz w:val="24"/>
          <w:szCs w:val="24"/>
          <w:bdr w:val="none" w:sz="0" w:space="0" w:color="auto" w:frame="1"/>
        </w:rPr>
      </w:pPr>
    </w:p>
    <w:p w14:paraId="134BD64A" w14:textId="77777777" w:rsidR="00B754C2" w:rsidRPr="00837E7A" w:rsidRDefault="00B754C2" w:rsidP="00AF2E6F">
      <w:pPr>
        <w:pStyle w:val="NormalnyWeb"/>
        <w:shd w:val="clear" w:color="auto" w:fill="FFFFFF"/>
        <w:spacing w:before="0" w:beforeAutospacing="0" w:afterLines="40" w:after="96" w:afterAutospacing="0" w:line="276" w:lineRule="auto"/>
        <w:jc w:val="both"/>
        <w:textAlignment w:val="baseline"/>
        <w:rPr>
          <w:color w:val="363636"/>
          <w:sz w:val="24"/>
          <w:szCs w:val="24"/>
          <w:bdr w:val="none" w:sz="0" w:space="0" w:color="auto" w:frame="1"/>
        </w:rPr>
      </w:pPr>
      <w:r w:rsidRPr="00837E7A">
        <w:rPr>
          <w:color w:val="363636"/>
          <w:sz w:val="24"/>
          <w:szCs w:val="24"/>
          <w:bdr w:val="none" w:sz="0" w:space="0" w:color="auto" w:frame="1"/>
        </w:rPr>
        <w:t xml:space="preserve">2. </w:t>
      </w:r>
      <w:r w:rsidRPr="00837E7A">
        <w:rPr>
          <w:b/>
          <w:bCs/>
          <w:color w:val="363636"/>
          <w:sz w:val="24"/>
          <w:szCs w:val="24"/>
          <w:bdr w:val="none" w:sz="0" w:space="0" w:color="auto" w:frame="1"/>
        </w:rPr>
        <w:t xml:space="preserve">Nieodpłatne poradnictwo obywatelskie </w:t>
      </w:r>
      <w:r w:rsidRPr="00837E7A">
        <w:rPr>
          <w:color w:val="363636"/>
          <w:sz w:val="24"/>
          <w:szCs w:val="24"/>
          <w:bdr w:val="none" w:sz="0" w:space="0" w:color="auto" w:frame="1"/>
        </w:rPr>
        <w:t>to wsparcie świadczone przez profesjonalnych doradców</w:t>
      </w:r>
      <w:r w:rsidR="002B77C3" w:rsidRPr="00837E7A">
        <w:rPr>
          <w:color w:val="363636"/>
          <w:sz w:val="24"/>
          <w:szCs w:val="24"/>
          <w:bdr w:val="none" w:sz="0" w:space="0" w:color="auto" w:frame="1"/>
        </w:rPr>
        <w:t xml:space="preserve"> obywatelskich</w:t>
      </w:r>
      <w:r w:rsidRPr="00837E7A">
        <w:rPr>
          <w:color w:val="363636"/>
          <w:sz w:val="24"/>
          <w:szCs w:val="24"/>
          <w:bdr w:val="none" w:sz="0" w:space="0" w:color="auto" w:frame="1"/>
        </w:rPr>
        <w:t xml:space="preserve"> osobom potrzebującym pomocy w rozwiązaniu ich problemów </w:t>
      </w:r>
      <w:r w:rsidR="001245F2" w:rsidRPr="00837E7A">
        <w:rPr>
          <w:color w:val="363636"/>
          <w:sz w:val="24"/>
          <w:szCs w:val="24"/>
          <w:bdr w:val="none" w:sz="0" w:space="0" w:color="auto" w:frame="1"/>
        </w:rPr>
        <w:br/>
      </w:r>
      <w:r w:rsidRPr="00837E7A">
        <w:rPr>
          <w:color w:val="363636"/>
          <w:sz w:val="24"/>
          <w:szCs w:val="24"/>
          <w:bdr w:val="none" w:sz="0" w:space="0" w:color="auto" w:frame="1"/>
        </w:rPr>
        <w:t>w zakresie m.in. zadłużenia, spraw mieszkaniowych lub zabezpieczenia społecznego. Osoby uprawnione otrzymują pomoc udzieloną w sposób zrozumiały dla zwykłego obywatela, </w:t>
      </w:r>
      <w:r w:rsidR="00505980" w:rsidRPr="00837E7A">
        <w:rPr>
          <w:color w:val="363636"/>
          <w:sz w:val="24"/>
          <w:szCs w:val="24"/>
          <w:bdr w:val="none" w:sz="0" w:space="0" w:color="auto" w:frame="1"/>
        </w:rPr>
        <w:t xml:space="preserve"> </w:t>
      </w:r>
      <w:r w:rsidR="00505980" w:rsidRPr="00837E7A">
        <w:rPr>
          <w:color w:val="363636"/>
          <w:sz w:val="24"/>
          <w:szCs w:val="24"/>
          <w:bdr w:val="none" w:sz="0" w:space="0" w:color="auto" w:frame="1"/>
        </w:rPr>
        <w:br/>
      </w:r>
      <w:r w:rsidRPr="00837E7A">
        <w:rPr>
          <w:color w:val="363636"/>
          <w:sz w:val="24"/>
          <w:szCs w:val="24"/>
          <w:bdr w:val="none" w:sz="0" w:space="0" w:color="auto" w:frame="1"/>
        </w:rPr>
        <w:t>w tym dotyczącą załatwienia czynności urzędowych lub rozwiązania życiowych problemów, na przykład o możliwych do podjęciach działaniach mających na celu  wyjścia ze spirali zadłużenia. Nieodpłatne poradnictwo obywatelskie obejmuje również działania zmierzające do podniesienia świadomości osoby uprawnionej oraz wsparcia w samodzielnym rozwiązaniu problemu, w tym sporządzenie wspólnie z tą osobą planu działania i pomoc w jego realizacji</w:t>
      </w:r>
      <w:r w:rsidR="000738AA" w:rsidRPr="00837E7A">
        <w:rPr>
          <w:rStyle w:val="Odwoanieprzypisudolnego"/>
          <w:color w:val="363636"/>
          <w:sz w:val="24"/>
          <w:szCs w:val="24"/>
          <w:bdr w:val="none" w:sz="0" w:space="0" w:color="auto" w:frame="1"/>
        </w:rPr>
        <w:footnoteReference w:id="6"/>
      </w:r>
      <w:r w:rsidRPr="00837E7A">
        <w:rPr>
          <w:color w:val="363636"/>
          <w:sz w:val="24"/>
          <w:szCs w:val="24"/>
          <w:bdr w:val="none" w:sz="0" w:space="0" w:color="auto" w:frame="1"/>
        </w:rPr>
        <w:t>.</w:t>
      </w:r>
    </w:p>
    <w:p w14:paraId="5F687EC4" w14:textId="77777777" w:rsidR="00B754C2" w:rsidRPr="00837E7A" w:rsidRDefault="00B754C2" w:rsidP="00AF2E6F">
      <w:pPr>
        <w:pStyle w:val="NormalnyWeb"/>
        <w:shd w:val="clear" w:color="auto" w:fill="FFFFFF"/>
        <w:spacing w:before="0" w:beforeAutospacing="0" w:afterLines="40" w:after="96" w:afterAutospacing="0" w:line="276" w:lineRule="auto"/>
        <w:jc w:val="both"/>
        <w:textAlignment w:val="baseline"/>
        <w:rPr>
          <w:color w:val="363636"/>
          <w:sz w:val="24"/>
          <w:szCs w:val="24"/>
          <w:bdr w:val="none" w:sz="0" w:space="0" w:color="auto" w:frame="1"/>
        </w:rPr>
      </w:pPr>
    </w:p>
    <w:p w14:paraId="46D413A6" w14:textId="77777777" w:rsidR="001245F2" w:rsidRPr="00837E7A" w:rsidRDefault="00B754C2" w:rsidP="00AF2E6F">
      <w:pPr>
        <w:pStyle w:val="NormalnyWeb"/>
        <w:shd w:val="clear" w:color="auto" w:fill="FFFFFF"/>
        <w:spacing w:before="0" w:beforeAutospacing="0" w:afterLines="40" w:after="96" w:afterAutospacing="0" w:line="276" w:lineRule="auto"/>
        <w:jc w:val="both"/>
        <w:textAlignment w:val="baseline"/>
        <w:rPr>
          <w:color w:val="363636"/>
          <w:sz w:val="24"/>
          <w:szCs w:val="24"/>
          <w:bdr w:val="none" w:sz="0" w:space="0" w:color="auto" w:frame="1"/>
        </w:rPr>
      </w:pPr>
      <w:r w:rsidRPr="00837E7A">
        <w:rPr>
          <w:color w:val="363636"/>
          <w:sz w:val="24"/>
          <w:szCs w:val="24"/>
          <w:bdr w:val="none" w:sz="0" w:space="0" w:color="auto" w:frame="1"/>
        </w:rPr>
        <w:t xml:space="preserve">3. </w:t>
      </w:r>
      <w:r w:rsidR="001245F2" w:rsidRPr="00837E7A">
        <w:rPr>
          <w:b/>
          <w:bCs/>
          <w:color w:val="363636"/>
          <w:sz w:val="24"/>
          <w:szCs w:val="24"/>
          <w:bdr w:val="none" w:sz="0" w:space="0" w:color="auto" w:frame="1"/>
        </w:rPr>
        <w:t>Nieodpłatna mediacja</w:t>
      </w:r>
      <w:r w:rsidR="001245F2" w:rsidRPr="00837E7A">
        <w:rPr>
          <w:color w:val="363636"/>
          <w:sz w:val="24"/>
          <w:szCs w:val="24"/>
          <w:bdr w:val="none" w:sz="0" w:space="0" w:color="auto" w:frame="1"/>
        </w:rPr>
        <w:t xml:space="preserve"> jest prowadzona w ramach nieodpłatnej pomocy prawnej lub nieodpłatnego poradnictwa obywatelskiego</w:t>
      </w:r>
      <w:r w:rsidR="000738AA" w:rsidRPr="00837E7A">
        <w:rPr>
          <w:rStyle w:val="Odwoanieprzypisudolnego"/>
          <w:color w:val="363636"/>
          <w:sz w:val="24"/>
          <w:szCs w:val="24"/>
          <w:bdr w:val="none" w:sz="0" w:space="0" w:color="auto" w:frame="1"/>
        </w:rPr>
        <w:footnoteReference w:id="7"/>
      </w:r>
      <w:r w:rsidR="001245F2" w:rsidRPr="00837E7A">
        <w:rPr>
          <w:color w:val="363636"/>
          <w:sz w:val="24"/>
          <w:szCs w:val="24"/>
          <w:bdr w:val="none" w:sz="0" w:space="0" w:color="auto" w:frame="1"/>
        </w:rPr>
        <w:t>. Pomocy, w ramach nieodpłatnej mediacji, udziela mediator</w:t>
      </w:r>
      <w:r w:rsidR="001245F2" w:rsidRPr="00837E7A">
        <w:rPr>
          <w:rStyle w:val="Odwoanieprzypisudolnego"/>
          <w:color w:val="363636"/>
          <w:sz w:val="24"/>
          <w:szCs w:val="24"/>
          <w:bdr w:val="none" w:sz="0" w:space="0" w:color="auto" w:frame="1"/>
        </w:rPr>
        <w:footnoteReference w:id="8"/>
      </w:r>
      <w:r w:rsidR="001245F2" w:rsidRPr="00837E7A">
        <w:rPr>
          <w:color w:val="363636"/>
          <w:sz w:val="24"/>
          <w:szCs w:val="24"/>
          <w:bdr w:val="none" w:sz="0" w:space="0" w:color="auto" w:frame="1"/>
        </w:rPr>
        <w:t xml:space="preserve">. Nieodpłatna mediacja jest kierowana do osób, które są zainteresowane polubowny rozwiązaniem sporu, czyli chcą dojść do porozumienia z inną osobą </w:t>
      </w:r>
      <w:r w:rsidR="000738AA" w:rsidRPr="00837E7A">
        <w:rPr>
          <w:color w:val="363636"/>
          <w:sz w:val="24"/>
          <w:szCs w:val="24"/>
          <w:bdr w:val="none" w:sz="0" w:space="0" w:color="auto" w:frame="1"/>
        </w:rPr>
        <w:br/>
      </w:r>
      <w:r w:rsidR="001245F2" w:rsidRPr="00837E7A">
        <w:rPr>
          <w:color w:val="363636"/>
          <w:sz w:val="24"/>
          <w:szCs w:val="24"/>
          <w:bdr w:val="none" w:sz="0" w:space="0" w:color="auto" w:frame="1"/>
        </w:rPr>
        <w:t>(np. z wierzycielem, członkiem rodziny)</w:t>
      </w:r>
      <w:r w:rsidR="00F87BC7" w:rsidRPr="00837E7A">
        <w:rPr>
          <w:rStyle w:val="Odwoanieprzypisudolnego"/>
          <w:color w:val="363636"/>
          <w:sz w:val="24"/>
          <w:szCs w:val="24"/>
          <w:bdr w:val="none" w:sz="0" w:space="0" w:color="auto" w:frame="1"/>
        </w:rPr>
        <w:footnoteReference w:id="9"/>
      </w:r>
      <w:r w:rsidR="001245F2" w:rsidRPr="00837E7A">
        <w:rPr>
          <w:color w:val="363636"/>
          <w:sz w:val="24"/>
          <w:szCs w:val="24"/>
          <w:bdr w:val="none" w:sz="0" w:space="0" w:color="auto" w:frame="1"/>
        </w:rPr>
        <w:t xml:space="preserve"> bez konieczności kierowania sprawy do sądu. </w:t>
      </w:r>
      <w:r w:rsidR="00505044" w:rsidRPr="00837E7A">
        <w:rPr>
          <w:color w:val="363636"/>
          <w:sz w:val="24"/>
          <w:szCs w:val="24"/>
          <w:bdr w:val="none" w:sz="0" w:space="0" w:color="auto" w:frame="1"/>
        </w:rPr>
        <w:t>Dzięki temu rozwiązaniu osoba uprawniona nie zostanie narażona na poniesienie kosztów sądowych. Nieodpłatna mediacja swoi</w:t>
      </w:r>
      <w:r w:rsidR="000738AA" w:rsidRPr="00837E7A">
        <w:rPr>
          <w:color w:val="363636"/>
          <w:sz w:val="24"/>
          <w:szCs w:val="24"/>
          <w:bdr w:val="none" w:sz="0" w:space="0" w:color="auto" w:frame="1"/>
        </w:rPr>
        <w:t>m</w:t>
      </w:r>
      <w:r w:rsidR="00505044" w:rsidRPr="00837E7A">
        <w:rPr>
          <w:color w:val="363636"/>
          <w:sz w:val="24"/>
          <w:szCs w:val="24"/>
          <w:bdr w:val="none" w:sz="0" w:space="0" w:color="auto" w:frame="1"/>
        </w:rPr>
        <w:t xml:space="preserve"> zakresem obejmuje:</w:t>
      </w:r>
    </w:p>
    <w:p w14:paraId="5102971A" w14:textId="77777777" w:rsidR="00505044" w:rsidRPr="00837E7A" w:rsidRDefault="00505044" w:rsidP="00AF2E6F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Lines="40" w:after="96" w:afterAutospacing="0" w:line="276" w:lineRule="auto"/>
        <w:jc w:val="both"/>
        <w:textAlignment w:val="baseline"/>
        <w:rPr>
          <w:color w:val="363636"/>
          <w:sz w:val="24"/>
          <w:szCs w:val="24"/>
          <w:bdr w:val="none" w:sz="0" w:space="0" w:color="auto" w:frame="1"/>
        </w:rPr>
      </w:pPr>
      <w:r w:rsidRPr="00837E7A">
        <w:rPr>
          <w:color w:val="363636"/>
          <w:sz w:val="24"/>
          <w:szCs w:val="24"/>
          <w:bdr w:val="none" w:sz="0" w:space="0" w:color="auto" w:frame="1"/>
        </w:rPr>
        <w:t>udzielenie informacji o możliwości skorzystania z polubownych metod rozwiązywania sporów (w tym z mediacji) oraz jakie niesie to za sobą korzyści,</w:t>
      </w:r>
    </w:p>
    <w:p w14:paraId="6B6BAB71" w14:textId="77777777" w:rsidR="00505044" w:rsidRPr="00837E7A" w:rsidRDefault="00505044" w:rsidP="00AF2E6F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Lines="40" w:after="96" w:afterAutospacing="0" w:line="276" w:lineRule="auto"/>
        <w:jc w:val="both"/>
        <w:textAlignment w:val="baseline"/>
        <w:rPr>
          <w:color w:val="363636"/>
          <w:sz w:val="24"/>
          <w:szCs w:val="24"/>
          <w:bdr w:val="none" w:sz="0" w:space="0" w:color="auto" w:frame="1"/>
        </w:rPr>
      </w:pPr>
      <w:r w:rsidRPr="00837E7A">
        <w:rPr>
          <w:color w:val="363636"/>
          <w:sz w:val="24"/>
          <w:szCs w:val="24"/>
          <w:bdr w:val="none" w:sz="0" w:space="0" w:color="auto" w:frame="1"/>
        </w:rPr>
        <w:lastRenderedPageBreak/>
        <w:t>przygotowanie projektu umowy o mediację lub wniosku o przeprowadzenie mediacji,</w:t>
      </w:r>
    </w:p>
    <w:p w14:paraId="1C9CF694" w14:textId="77777777" w:rsidR="00505044" w:rsidRPr="00837E7A" w:rsidRDefault="00505044" w:rsidP="00AF2E6F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Lines="40" w:after="96" w:afterAutospacing="0" w:line="276" w:lineRule="auto"/>
        <w:jc w:val="both"/>
        <w:textAlignment w:val="baseline"/>
        <w:rPr>
          <w:color w:val="363636"/>
          <w:sz w:val="24"/>
          <w:szCs w:val="24"/>
          <w:bdr w:val="none" w:sz="0" w:space="0" w:color="auto" w:frame="1"/>
        </w:rPr>
      </w:pPr>
      <w:r w:rsidRPr="00837E7A">
        <w:rPr>
          <w:color w:val="363636"/>
          <w:sz w:val="24"/>
          <w:szCs w:val="24"/>
          <w:bdr w:val="none" w:sz="0" w:space="0" w:color="auto" w:frame="1"/>
        </w:rPr>
        <w:t xml:space="preserve">przygotowanie projektu wniosku o przeprowadzenie postępowania mediacyjnego </w:t>
      </w:r>
      <w:r w:rsidR="000738AA" w:rsidRPr="00837E7A">
        <w:rPr>
          <w:color w:val="363636"/>
          <w:sz w:val="24"/>
          <w:szCs w:val="24"/>
          <w:bdr w:val="none" w:sz="0" w:space="0" w:color="auto" w:frame="1"/>
        </w:rPr>
        <w:br/>
      </w:r>
      <w:r w:rsidRPr="00837E7A">
        <w:rPr>
          <w:color w:val="363636"/>
          <w:sz w:val="24"/>
          <w:szCs w:val="24"/>
          <w:bdr w:val="none" w:sz="0" w:space="0" w:color="auto" w:frame="1"/>
        </w:rPr>
        <w:t>w sprawie karnej,</w:t>
      </w:r>
    </w:p>
    <w:p w14:paraId="4CAC4E3A" w14:textId="77777777" w:rsidR="00505044" w:rsidRPr="00837E7A" w:rsidRDefault="00505044" w:rsidP="00AF2E6F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Lines="40" w:after="96" w:afterAutospacing="0" w:line="276" w:lineRule="auto"/>
        <w:jc w:val="both"/>
        <w:textAlignment w:val="baseline"/>
        <w:rPr>
          <w:color w:val="363636"/>
          <w:sz w:val="24"/>
          <w:szCs w:val="24"/>
          <w:bdr w:val="none" w:sz="0" w:space="0" w:color="auto" w:frame="1"/>
        </w:rPr>
      </w:pPr>
      <w:r w:rsidRPr="00837E7A">
        <w:rPr>
          <w:color w:val="363636"/>
          <w:sz w:val="24"/>
          <w:szCs w:val="24"/>
          <w:bdr w:val="none" w:sz="0" w:space="0" w:color="auto" w:frame="1"/>
        </w:rPr>
        <w:t>przeprowadzenie mediacji,</w:t>
      </w:r>
    </w:p>
    <w:p w14:paraId="0941E555" w14:textId="77777777" w:rsidR="00505044" w:rsidRPr="00837E7A" w:rsidRDefault="00505044" w:rsidP="00AF2E6F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Lines="40" w:after="96" w:afterAutospacing="0" w:line="276" w:lineRule="auto"/>
        <w:jc w:val="both"/>
        <w:textAlignment w:val="baseline"/>
        <w:rPr>
          <w:color w:val="363636"/>
          <w:sz w:val="24"/>
          <w:szCs w:val="24"/>
          <w:bdr w:val="none" w:sz="0" w:space="0" w:color="auto" w:frame="1"/>
        </w:rPr>
      </w:pPr>
      <w:r w:rsidRPr="00837E7A">
        <w:rPr>
          <w:color w:val="363636"/>
          <w:sz w:val="24"/>
          <w:szCs w:val="24"/>
          <w:bdr w:val="none" w:sz="0" w:space="0" w:color="auto" w:frame="1"/>
        </w:rPr>
        <w:t>pomoc w przygotowaniu wniosku do sądu o zatwierdzenie ugody zawartej przed mediatorem</w:t>
      </w:r>
      <w:r w:rsidRPr="00837E7A">
        <w:rPr>
          <w:rStyle w:val="Odwoanieprzypisudolnego"/>
          <w:color w:val="363636"/>
          <w:sz w:val="24"/>
          <w:szCs w:val="24"/>
          <w:bdr w:val="none" w:sz="0" w:space="0" w:color="auto" w:frame="1"/>
        </w:rPr>
        <w:footnoteReference w:id="10"/>
      </w:r>
      <w:r w:rsidRPr="00837E7A">
        <w:rPr>
          <w:color w:val="363636"/>
          <w:sz w:val="24"/>
          <w:szCs w:val="24"/>
          <w:bdr w:val="none" w:sz="0" w:space="0" w:color="auto" w:frame="1"/>
        </w:rPr>
        <w:t>.</w:t>
      </w:r>
    </w:p>
    <w:p w14:paraId="4007B4B0" w14:textId="77777777" w:rsidR="00B754C2" w:rsidRPr="00837E7A" w:rsidRDefault="00B754C2" w:rsidP="00AF2E6F">
      <w:pPr>
        <w:pStyle w:val="NormalnyWeb"/>
        <w:shd w:val="clear" w:color="auto" w:fill="FFFFFF"/>
        <w:spacing w:before="0" w:beforeAutospacing="0" w:afterLines="40" w:after="96" w:afterAutospacing="0" w:line="276" w:lineRule="auto"/>
        <w:jc w:val="both"/>
        <w:textAlignment w:val="baseline"/>
        <w:rPr>
          <w:color w:val="363636"/>
          <w:sz w:val="24"/>
          <w:szCs w:val="24"/>
          <w:u w:val="single"/>
          <w:bdr w:val="none" w:sz="0" w:space="0" w:color="auto" w:frame="1"/>
        </w:rPr>
      </w:pPr>
    </w:p>
    <w:p w14:paraId="02AB905E" w14:textId="77777777" w:rsidR="00F87BC7" w:rsidRPr="00837E7A" w:rsidRDefault="00F87BC7" w:rsidP="00AF2E6F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Lines="40" w:after="96" w:afterAutospacing="0" w:line="276" w:lineRule="auto"/>
        <w:jc w:val="both"/>
        <w:textAlignment w:val="baseline"/>
        <w:rPr>
          <w:rStyle w:val="Pogrubienie"/>
          <w:b w:val="0"/>
          <w:bCs w:val="0"/>
          <w:color w:val="363636"/>
          <w:sz w:val="24"/>
          <w:szCs w:val="24"/>
        </w:rPr>
      </w:pPr>
      <w:r w:rsidRPr="00837E7A">
        <w:rPr>
          <w:rStyle w:val="Pogrubienie"/>
          <w:color w:val="363636"/>
          <w:sz w:val="24"/>
          <w:szCs w:val="24"/>
          <w:bdr w:val="none" w:sz="0" w:space="0" w:color="auto" w:frame="1"/>
        </w:rPr>
        <w:t>MIEJ</w:t>
      </w:r>
      <w:r w:rsidR="000738AA" w:rsidRPr="00837E7A">
        <w:rPr>
          <w:rStyle w:val="Pogrubienie"/>
          <w:color w:val="363636"/>
          <w:sz w:val="24"/>
          <w:szCs w:val="24"/>
          <w:bdr w:val="none" w:sz="0" w:space="0" w:color="auto" w:frame="1"/>
        </w:rPr>
        <w:t>S</w:t>
      </w:r>
      <w:r w:rsidRPr="00837E7A">
        <w:rPr>
          <w:rStyle w:val="Pogrubienie"/>
          <w:color w:val="363636"/>
          <w:sz w:val="24"/>
          <w:szCs w:val="24"/>
          <w:bdr w:val="none" w:sz="0" w:space="0" w:color="auto" w:frame="1"/>
        </w:rPr>
        <w:t>CE UDZIELANIA NIEODPŁĄTNEJ POMOCY ORAZ UDOGODNIENIA DLA OSÓB Z NIEPEŁNOSPRAWNOŚCIAMI</w:t>
      </w:r>
    </w:p>
    <w:p w14:paraId="0ACE241E" w14:textId="77777777" w:rsidR="0054585A" w:rsidRPr="00837E7A" w:rsidRDefault="0054585A" w:rsidP="00AF2E6F">
      <w:pPr>
        <w:pStyle w:val="NormalnyWeb"/>
        <w:shd w:val="clear" w:color="auto" w:fill="FFFFFF"/>
        <w:spacing w:before="0" w:beforeAutospacing="0" w:afterLines="40" w:after="96" w:afterAutospacing="0" w:line="276" w:lineRule="auto"/>
        <w:ind w:left="780"/>
        <w:textAlignment w:val="baseline"/>
        <w:rPr>
          <w:color w:val="363636"/>
          <w:sz w:val="24"/>
          <w:szCs w:val="24"/>
        </w:rPr>
      </w:pPr>
    </w:p>
    <w:p w14:paraId="214C4EB2" w14:textId="77777777" w:rsidR="000C4A94" w:rsidRPr="00837E7A" w:rsidRDefault="00B754C2" w:rsidP="00AF2E6F">
      <w:pPr>
        <w:pStyle w:val="NormalnyWeb"/>
        <w:shd w:val="clear" w:color="auto" w:fill="FFFFFF"/>
        <w:spacing w:before="0" w:beforeAutospacing="0" w:afterLines="40" w:after="96" w:afterAutospacing="0" w:line="276" w:lineRule="auto"/>
        <w:jc w:val="both"/>
        <w:textAlignment w:val="baseline"/>
        <w:rPr>
          <w:color w:val="363636"/>
          <w:sz w:val="24"/>
          <w:szCs w:val="24"/>
          <w:bdr w:val="none" w:sz="0" w:space="0" w:color="auto" w:frame="1"/>
        </w:rPr>
      </w:pPr>
      <w:r w:rsidRPr="00837E7A">
        <w:rPr>
          <w:color w:val="363636"/>
          <w:sz w:val="24"/>
          <w:szCs w:val="24"/>
          <w:bdr w:val="none" w:sz="0" w:space="0" w:color="auto" w:frame="1"/>
        </w:rPr>
        <w:t>Co do zasady porady udzielane są osobiście w wyznaczonych punktach.</w:t>
      </w:r>
      <w:r w:rsidR="000C4A94" w:rsidRPr="00837E7A">
        <w:rPr>
          <w:color w:val="363636"/>
          <w:sz w:val="24"/>
          <w:szCs w:val="24"/>
          <w:bdr w:val="none" w:sz="0" w:space="0" w:color="auto" w:frame="1"/>
        </w:rPr>
        <w:t xml:space="preserve"> Osoba uprawniona może zgłosić się do dowolnego punktu na terenie całego kraju. Nie ma obowiązku korzystania z punktów tylko na terenie powiatu, w którym dana osoba zamieszkuje.</w:t>
      </w:r>
      <w:r w:rsidRPr="00837E7A">
        <w:rPr>
          <w:color w:val="363636"/>
          <w:sz w:val="24"/>
          <w:szCs w:val="24"/>
          <w:bdr w:val="none" w:sz="0" w:space="0" w:color="auto" w:frame="1"/>
        </w:rPr>
        <w:t xml:space="preserve"> </w:t>
      </w:r>
    </w:p>
    <w:p w14:paraId="0773CB30" w14:textId="77777777" w:rsidR="00F87BC7" w:rsidRPr="00837E7A" w:rsidRDefault="00F87BC7" w:rsidP="00AF2E6F">
      <w:pPr>
        <w:pStyle w:val="NormalnyWeb"/>
        <w:shd w:val="clear" w:color="auto" w:fill="FFFFFF"/>
        <w:spacing w:before="0" w:beforeAutospacing="0" w:afterLines="40" w:after="96" w:afterAutospacing="0" w:line="276" w:lineRule="auto"/>
        <w:jc w:val="both"/>
        <w:textAlignment w:val="baseline"/>
        <w:rPr>
          <w:color w:val="363636"/>
          <w:sz w:val="24"/>
          <w:szCs w:val="24"/>
          <w:bdr w:val="none" w:sz="0" w:space="0" w:color="auto" w:frame="1"/>
        </w:rPr>
      </w:pPr>
      <w:r w:rsidRPr="00837E7A">
        <w:rPr>
          <w:color w:val="363636"/>
          <w:sz w:val="24"/>
          <w:szCs w:val="24"/>
          <w:bdr w:val="none" w:sz="0" w:space="0" w:color="auto" w:frame="1"/>
        </w:rPr>
        <w:t>Wyjątek</w:t>
      </w:r>
      <w:r w:rsidR="000C4A94" w:rsidRPr="00837E7A">
        <w:rPr>
          <w:color w:val="363636"/>
          <w:sz w:val="24"/>
          <w:szCs w:val="24"/>
          <w:bdr w:val="none" w:sz="0" w:space="0" w:color="auto" w:frame="1"/>
        </w:rPr>
        <w:t xml:space="preserve"> od zasady udzielania porad osobiście</w:t>
      </w:r>
      <w:r w:rsidRPr="00837E7A">
        <w:rPr>
          <w:color w:val="363636"/>
          <w:sz w:val="24"/>
          <w:szCs w:val="24"/>
          <w:bdr w:val="none" w:sz="0" w:space="0" w:color="auto" w:frame="1"/>
        </w:rPr>
        <w:t xml:space="preserve"> stanowi obowiązujący stan zagrożenia epidemicznego, stan epidemii albo wprowadzenie stanu nadzwyczajnego</w:t>
      </w:r>
      <w:r w:rsidR="005D22E5" w:rsidRPr="00837E7A">
        <w:rPr>
          <w:color w:val="363636"/>
          <w:sz w:val="24"/>
          <w:szCs w:val="24"/>
          <w:bdr w:val="none" w:sz="0" w:space="0" w:color="auto" w:frame="1"/>
        </w:rPr>
        <w:t>. W takich przypadkach pomoc ta może odbywać się za pośrednictwem środków porozumiewania się na odległość oraz poza lokalem punktu</w:t>
      </w:r>
      <w:r w:rsidR="00E577D2" w:rsidRPr="00837E7A">
        <w:rPr>
          <w:rStyle w:val="Odwoanieprzypisudolnego"/>
          <w:color w:val="363636"/>
          <w:sz w:val="24"/>
          <w:szCs w:val="24"/>
          <w:bdr w:val="none" w:sz="0" w:space="0" w:color="auto" w:frame="1"/>
        </w:rPr>
        <w:footnoteReference w:id="11"/>
      </w:r>
      <w:r w:rsidR="005D22E5" w:rsidRPr="00837E7A">
        <w:rPr>
          <w:color w:val="363636"/>
          <w:sz w:val="24"/>
          <w:szCs w:val="24"/>
          <w:bdr w:val="none" w:sz="0" w:space="0" w:color="auto" w:frame="1"/>
        </w:rPr>
        <w:t xml:space="preserve">. Oznacza to, że w czasie trwającego stanu epidemii osoba uprawniona może uzyskać pomoc przez telefon, </w:t>
      </w:r>
      <w:proofErr w:type="spellStart"/>
      <w:r w:rsidR="005D22E5" w:rsidRPr="00837E7A">
        <w:rPr>
          <w:color w:val="363636"/>
          <w:sz w:val="24"/>
          <w:szCs w:val="24"/>
          <w:bdr w:val="none" w:sz="0" w:space="0" w:color="auto" w:frame="1"/>
        </w:rPr>
        <w:t>wideorozmowę</w:t>
      </w:r>
      <w:proofErr w:type="spellEnd"/>
      <w:r w:rsidR="005D22E5" w:rsidRPr="00837E7A">
        <w:rPr>
          <w:color w:val="363636"/>
          <w:sz w:val="24"/>
          <w:szCs w:val="24"/>
          <w:bdr w:val="none" w:sz="0" w:space="0" w:color="auto" w:frame="1"/>
        </w:rPr>
        <w:t xml:space="preserve"> lub za pośrednictwem wiadomości elektronicznej</w:t>
      </w:r>
      <w:r w:rsidR="000C4A94" w:rsidRPr="00837E7A">
        <w:rPr>
          <w:color w:val="363636"/>
          <w:sz w:val="24"/>
          <w:szCs w:val="24"/>
          <w:bdr w:val="none" w:sz="0" w:space="0" w:color="auto" w:frame="1"/>
        </w:rPr>
        <w:t xml:space="preserve"> (lub komunikator internetowego)</w:t>
      </w:r>
      <w:r w:rsidR="005D22E5" w:rsidRPr="00837E7A">
        <w:rPr>
          <w:color w:val="363636"/>
          <w:sz w:val="24"/>
          <w:szCs w:val="24"/>
          <w:bdr w:val="none" w:sz="0" w:space="0" w:color="auto" w:frame="1"/>
        </w:rPr>
        <w:t>.</w:t>
      </w:r>
      <w:r w:rsidR="000C4A94" w:rsidRPr="00837E7A">
        <w:rPr>
          <w:color w:val="363636"/>
          <w:sz w:val="24"/>
          <w:szCs w:val="24"/>
          <w:bdr w:val="none" w:sz="0" w:space="0" w:color="auto" w:frame="1"/>
        </w:rPr>
        <w:t xml:space="preserve"> Jeżeli pomoc nie jest udzielana w takich formie na terenie powiatu, w którym mieszka osoba uprawniona, może ona zgłosić się do punktu prowadzonego na terenie innego powiatu.</w:t>
      </w:r>
    </w:p>
    <w:p w14:paraId="0046B470" w14:textId="77777777" w:rsidR="0001167C" w:rsidRPr="00837E7A" w:rsidRDefault="000C4A94" w:rsidP="00AF2E6F">
      <w:pPr>
        <w:pStyle w:val="NormalnyWeb"/>
        <w:shd w:val="clear" w:color="auto" w:fill="FFFFFF"/>
        <w:spacing w:before="0" w:beforeAutospacing="0" w:afterLines="40" w:after="96" w:afterAutospacing="0" w:line="276" w:lineRule="auto"/>
        <w:jc w:val="both"/>
        <w:textAlignment w:val="baseline"/>
        <w:rPr>
          <w:color w:val="363636"/>
          <w:sz w:val="24"/>
          <w:szCs w:val="24"/>
          <w:bdr w:val="none" w:sz="0" w:space="0" w:color="auto" w:frame="1"/>
        </w:rPr>
      </w:pPr>
      <w:r w:rsidRPr="00837E7A">
        <w:rPr>
          <w:color w:val="363636"/>
          <w:sz w:val="24"/>
          <w:szCs w:val="24"/>
          <w:bdr w:val="none" w:sz="0" w:space="0" w:color="auto" w:frame="1"/>
        </w:rPr>
        <w:t xml:space="preserve">Jeżeli osoba uprawniona jest osobą </w:t>
      </w:r>
      <w:r w:rsidR="00B754C2" w:rsidRPr="00837E7A">
        <w:rPr>
          <w:color w:val="363636"/>
          <w:sz w:val="24"/>
          <w:szCs w:val="24"/>
          <w:bdr w:val="none" w:sz="0" w:space="0" w:color="auto" w:frame="1"/>
        </w:rPr>
        <w:t>ze znaczną niepełnosprawnością ruchową</w:t>
      </w:r>
      <w:r w:rsidR="0001167C" w:rsidRPr="00837E7A">
        <w:rPr>
          <w:color w:val="363636"/>
          <w:sz w:val="24"/>
          <w:szCs w:val="24"/>
          <w:bdr w:val="none" w:sz="0" w:space="0" w:color="auto" w:frame="1"/>
        </w:rPr>
        <w:t xml:space="preserve"> i nie może stawić się w punkcie</w:t>
      </w:r>
      <w:r w:rsidR="00B754C2" w:rsidRPr="00837E7A">
        <w:rPr>
          <w:color w:val="363636"/>
          <w:sz w:val="24"/>
          <w:szCs w:val="24"/>
          <w:bdr w:val="none" w:sz="0" w:space="0" w:color="auto" w:frame="1"/>
        </w:rPr>
        <w:t xml:space="preserve"> </w:t>
      </w:r>
      <w:r w:rsidR="0001167C" w:rsidRPr="00837E7A">
        <w:rPr>
          <w:color w:val="363636"/>
          <w:sz w:val="24"/>
          <w:szCs w:val="24"/>
          <w:bdr w:val="none" w:sz="0" w:space="0" w:color="auto" w:frame="1"/>
        </w:rPr>
        <w:t>lub</w:t>
      </w:r>
      <w:r w:rsidR="00B754C2" w:rsidRPr="00837E7A">
        <w:rPr>
          <w:color w:val="363636"/>
          <w:sz w:val="24"/>
          <w:szCs w:val="24"/>
          <w:bdr w:val="none" w:sz="0" w:space="0" w:color="auto" w:frame="1"/>
        </w:rPr>
        <w:t xml:space="preserve"> osob</w:t>
      </w:r>
      <w:r w:rsidRPr="00837E7A">
        <w:rPr>
          <w:color w:val="363636"/>
          <w:sz w:val="24"/>
          <w:szCs w:val="24"/>
          <w:bdr w:val="none" w:sz="0" w:space="0" w:color="auto" w:frame="1"/>
        </w:rPr>
        <w:t>ą</w:t>
      </w:r>
      <w:r w:rsidR="00B754C2" w:rsidRPr="00837E7A">
        <w:rPr>
          <w:color w:val="363636"/>
          <w:sz w:val="24"/>
          <w:szCs w:val="24"/>
          <w:bdr w:val="none" w:sz="0" w:space="0" w:color="auto" w:frame="1"/>
        </w:rPr>
        <w:t xml:space="preserve"> doświadczając</w:t>
      </w:r>
      <w:r w:rsidRPr="00837E7A">
        <w:rPr>
          <w:color w:val="363636"/>
          <w:sz w:val="24"/>
          <w:szCs w:val="24"/>
          <w:bdr w:val="none" w:sz="0" w:space="0" w:color="auto" w:frame="1"/>
        </w:rPr>
        <w:t>ą</w:t>
      </w:r>
      <w:r w:rsidR="00B754C2" w:rsidRPr="00837E7A">
        <w:rPr>
          <w:color w:val="363636"/>
          <w:sz w:val="24"/>
          <w:szCs w:val="24"/>
          <w:bdr w:val="none" w:sz="0" w:space="0" w:color="auto" w:frame="1"/>
        </w:rPr>
        <w:t xml:space="preserve"> trudności w komunikowaniu się</w:t>
      </w:r>
      <w:r w:rsidR="0001167C" w:rsidRPr="00837E7A">
        <w:rPr>
          <w:color w:val="363636"/>
          <w:sz w:val="24"/>
          <w:szCs w:val="24"/>
          <w:bdr w:val="none" w:sz="0" w:space="0" w:color="auto" w:frame="1"/>
        </w:rPr>
        <w:t xml:space="preserve"> może uzyskać nieodpłatną pomoc także poza punktem albo za pośrednictwem środków porozumiewania się na odległość</w:t>
      </w:r>
      <w:r w:rsidR="001127E3" w:rsidRPr="00837E7A">
        <w:rPr>
          <w:color w:val="363636"/>
          <w:sz w:val="24"/>
          <w:szCs w:val="24"/>
          <w:bdr w:val="none" w:sz="0" w:space="0" w:color="auto" w:frame="1"/>
        </w:rPr>
        <w:t>,</w:t>
      </w:r>
      <w:r w:rsidR="0001167C" w:rsidRPr="00837E7A">
        <w:rPr>
          <w:color w:val="363636"/>
          <w:sz w:val="24"/>
          <w:szCs w:val="24"/>
          <w:bdr w:val="none" w:sz="0" w:space="0" w:color="auto" w:frame="1"/>
        </w:rPr>
        <w:t xml:space="preserve"> niezależnie od tego, czy obowiązuje obecnie stan zagrożenia epidemicznego albo stan epidemii lub został</w:t>
      </w:r>
      <w:r w:rsidR="00C72C2F" w:rsidRPr="00837E7A">
        <w:rPr>
          <w:color w:val="363636"/>
          <w:sz w:val="24"/>
          <w:szCs w:val="24"/>
          <w:bdr w:val="none" w:sz="0" w:space="0" w:color="auto" w:frame="1"/>
        </w:rPr>
        <w:t xml:space="preserve"> wprowadzony</w:t>
      </w:r>
      <w:r w:rsidR="0001167C" w:rsidRPr="00837E7A">
        <w:rPr>
          <w:color w:val="363636"/>
          <w:sz w:val="24"/>
          <w:szCs w:val="24"/>
          <w:bdr w:val="none" w:sz="0" w:space="0" w:color="auto" w:frame="1"/>
        </w:rPr>
        <w:t xml:space="preserve"> stan nadzwyczajny. Oznacza to, że taka osoba może uzyskać pomoc przez telefon, </w:t>
      </w:r>
      <w:proofErr w:type="spellStart"/>
      <w:r w:rsidR="0001167C" w:rsidRPr="00837E7A">
        <w:rPr>
          <w:color w:val="363636"/>
          <w:sz w:val="24"/>
          <w:szCs w:val="24"/>
          <w:bdr w:val="none" w:sz="0" w:space="0" w:color="auto" w:frame="1"/>
        </w:rPr>
        <w:t>wideorozmowę</w:t>
      </w:r>
      <w:proofErr w:type="spellEnd"/>
      <w:r w:rsidR="0001167C" w:rsidRPr="00837E7A">
        <w:rPr>
          <w:color w:val="363636"/>
          <w:sz w:val="24"/>
          <w:szCs w:val="24"/>
          <w:bdr w:val="none" w:sz="0" w:space="0" w:color="auto" w:frame="1"/>
        </w:rPr>
        <w:t xml:space="preserve"> lub za pośrednictwem korespondencji elektronicznej. Osoba uprawniona charakteryzując</w:t>
      </w:r>
      <w:r w:rsidR="00E577D2" w:rsidRPr="00837E7A">
        <w:rPr>
          <w:color w:val="363636"/>
          <w:sz w:val="24"/>
          <w:szCs w:val="24"/>
          <w:bdr w:val="none" w:sz="0" w:space="0" w:color="auto" w:frame="1"/>
        </w:rPr>
        <w:t>a</w:t>
      </w:r>
      <w:r w:rsidR="0001167C" w:rsidRPr="00837E7A">
        <w:rPr>
          <w:color w:val="363636"/>
          <w:sz w:val="24"/>
          <w:szCs w:val="24"/>
          <w:bdr w:val="none" w:sz="0" w:space="0" w:color="auto" w:frame="1"/>
        </w:rPr>
        <w:t xml:space="preserve"> się wymienionymi powyżej szczególnymi potrzebami </w:t>
      </w:r>
      <w:r w:rsidR="00E577D2" w:rsidRPr="00837E7A">
        <w:rPr>
          <w:color w:val="363636"/>
          <w:sz w:val="24"/>
          <w:szCs w:val="24"/>
          <w:bdr w:val="none" w:sz="0" w:space="0" w:color="auto" w:frame="1"/>
        </w:rPr>
        <w:t>może także poprosić aby porada odbyła się w miejscu jej zamieszkania (wizytę domową)</w:t>
      </w:r>
      <w:r w:rsidR="008A420F" w:rsidRPr="00837E7A">
        <w:rPr>
          <w:color w:val="363636"/>
          <w:sz w:val="24"/>
          <w:szCs w:val="24"/>
          <w:bdr w:val="none" w:sz="0" w:space="0" w:color="auto" w:frame="1"/>
        </w:rPr>
        <w:t xml:space="preserve"> lub w innym, bardziej przystosowanym miejscu</w:t>
      </w:r>
      <w:r w:rsidR="00E577D2" w:rsidRPr="00837E7A">
        <w:rPr>
          <w:color w:val="363636"/>
          <w:sz w:val="24"/>
          <w:szCs w:val="24"/>
          <w:bdr w:val="none" w:sz="0" w:space="0" w:color="auto" w:frame="1"/>
        </w:rPr>
        <w:t xml:space="preserve">. </w:t>
      </w:r>
      <w:r w:rsidR="008A420F" w:rsidRPr="00837E7A">
        <w:rPr>
          <w:color w:val="363636"/>
          <w:sz w:val="24"/>
          <w:szCs w:val="24"/>
          <w:bdr w:val="none" w:sz="0" w:space="0" w:color="auto" w:frame="1"/>
        </w:rPr>
        <w:t>Osoba uprawniona może także poprosić o zorganizowanie pomocy tłumacza migowego.</w:t>
      </w:r>
    </w:p>
    <w:p w14:paraId="3384ED2A" w14:textId="77777777" w:rsidR="00B754C2" w:rsidRPr="00837E7A" w:rsidRDefault="00B754C2" w:rsidP="00AF2E6F">
      <w:pPr>
        <w:pStyle w:val="NormalnyWeb"/>
        <w:shd w:val="clear" w:color="auto" w:fill="FFFFFF"/>
        <w:spacing w:before="0" w:beforeAutospacing="0" w:afterLines="40" w:after="96" w:afterAutospacing="0" w:line="276" w:lineRule="auto"/>
        <w:jc w:val="both"/>
        <w:textAlignment w:val="baseline"/>
        <w:rPr>
          <w:color w:val="363636"/>
          <w:sz w:val="24"/>
          <w:szCs w:val="24"/>
          <w:bdr w:val="none" w:sz="0" w:space="0" w:color="auto" w:frame="1"/>
        </w:rPr>
      </w:pPr>
    </w:p>
    <w:p w14:paraId="0D8B367F" w14:textId="77777777" w:rsidR="00B754C2" w:rsidRPr="00837E7A" w:rsidRDefault="00B754C2" w:rsidP="00AF2E6F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Lines="40" w:after="96" w:afterAutospacing="0" w:line="276" w:lineRule="auto"/>
        <w:jc w:val="both"/>
        <w:textAlignment w:val="baseline"/>
        <w:rPr>
          <w:rStyle w:val="Pogrubienie"/>
          <w:rFonts w:eastAsia="Times New Roman"/>
          <w:b w:val="0"/>
          <w:bCs w:val="0"/>
          <w:color w:val="363636"/>
          <w:sz w:val="24"/>
          <w:szCs w:val="24"/>
        </w:rPr>
      </w:pPr>
      <w:r w:rsidRPr="00837E7A">
        <w:rPr>
          <w:rStyle w:val="Pogrubienie"/>
          <w:rFonts w:eastAsia="Times New Roman"/>
          <w:color w:val="363636"/>
          <w:sz w:val="24"/>
          <w:szCs w:val="24"/>
          <w:bdr w:val="none" w:sz="0" w:space="0" w:color="auto" w:frame="1"/>
        </w:rPr>
        <w:t>ZAPISY NA PORADY</w:t>
      </w:r>
    </w:p>
    <w:p w14:paraId="30B66245" w14:textId="77777777" w:rsidR="00F6020A" w:rsidRPr="00837E7A" w:rsidRDefault="00F6020A" w:rsidP="00AF2E6F">
      <w:pPr>
        <w:pStyle w:val="NormalnyWeb"/>
        <w:shd w:val="clear" w:color="auto" w:fill="FFFFFF"/>
        <w:spacing w:before="0" w:beforeAutospacing="0" w:afterLines="40" w:after="96" w:afterAutospacing="0" w:line="276" w:lineRule="auto"/>
        <w:ind w:left="780"/>
        <w:jc w:val="both"/>
        <w:textAlignment w:val="baseline"/>
        <w:rPr>
          <w:rFonts w:eastAsia="Times New Roman"/>
          <w:color w:val="363636"/>
          <w:sz w:val="24"/>
          <w:szCs w:val="24"/>
        </w:rPr>
      </w:pPr>
    </w:p>
    <w:p w14:paraId="5FE4AEC5" w14:textId="77777777" w:rsidR="00B754C2" w:rsidRPr="00837E7A" w:rsidRDefault="00C72C2F" w:rsidP="00AF2E6F">
      <w:pPr>
        <w:pStyle w:val="NormalnyWeb"/>
        <w:shd w:val="clear" w:color="auto" w:fill="FFFFFF"/>
        <w:spacing w:before="0" w:beforeAutospacing="0" w:afterLines="40" w:after="96" w:afterAutospacing="0" w:line="276" w:lineRule="auto"/>
        <w:jc w:val="both"/>
        <w:textAlignment w:val="baseline"/>
        <w:rPr>
          <w:color w:val="363636"/>
          <w:sz w:val="24"/>
          <w:szCs w:val="24"/>
        </w:rPr>
      </w:pPr>
      <w:r w:rsidRPr="00837E7A">
        <w:rPr>
          <w:color w:val="363636"/>
          <w:sz w:val="24"/>
          <w:szCs w:val="24"/>
          <w:bdr w:val="none" w:sz="0" w:space="0" w:color="auto" w:frame="1"/>
        </w:rPr>
        <w:lastRenderedPageBreak/>
        <w:t>P</w:t>
      </w:r>
      <w:r w:rsidR="00B754C2" w:rsidRPr="00837E7A">
        <w:rPr>
          <w:color w:val="363636"/>
          <w:sz w:val="24"/>
          <w:szCs w:val="24"/>
          <w:bdr w:val="none" w:sz="0" w:space="0" w:color="auto" w:frame="1"/>
        </w:rPr>
        <w:t>rzyjmowanie zgłoszeń na nieodpłatne porady odbywa się telefonicznie pod specjalnie wyznaczonym do tego celu numerem telefonu wskazanym przez starostę. Starosta</w:t>
      </w:r>
      <w:r w:rsidR="001127E3" w:rsidRPr="00837E7A">
        <w:rPr>
          <w:color w:val="363636"/>
          <w:sz w:val="24"/>
          <w:szCs w:val="24"/>
          <w:bdr w:val="none" w:sz="0" w:space="0" w:color="auto" w:frame="1"/>
        </w:rPr>
        <w:t>,</w:t>
      </w:r>
      <w:r w:rsidR="00B754C2" w:rsidRPr="00837E7A">
        <w:rPr>
          <w:color w:val="363636"/>
          <w:sz w:val="24"/>
          <w:szCs w:val="24"/>
          <w:bdr w:val="none" w:sz="0" w:space="0" w:color="auto" w:frame="1"/>
        </w:rPr>
        <w:t xml:space="preserve"> oprócz obsługi zgłoszeń telefonicznych</w:t>
      </w:r>
      <w:r w:rsidR="001127E3" w:rsidRPr="00837E7A">
        <w:rPr>
          <w:color w:val="363636"/>
          <w:sz w:val="24"/>
          <w:szCs w:val="24"/>
          <w:bdr w:val="none" w:sz="0" w:space="0" w:color="auto" w:frame="1"/>
        </w:rPr>
        <w:t>,</w:t>
      </w:r>
      <w:r w:rsidR="00B754C2" w:rsidRPr="00837E7A">
        <w:rPr>
          <w:color w:val="363636"/>
          <w:sz w:val="24"/>
          <w:szCs w:val="24"/>
          <w:bdr w:val="none" w:sz="0" w:space="0" w:color="auto" w:frame="1"/>
        </w:rPr>
        <w:t xml:space="preserve"> może również umożliwić uprawnionym dokonywanie zgłoszeń za pośrednictwem środków komunikacji elektronicznej.</w:t>
      </w:r>
      <w:r w:rsidR="00B754C2" w:rsidRPr="00837E7A">
        <w:rPr>
          <w:sz w:val="24"/>
          <w:szCs w:val="24"/>
          <w:bdr w:val="none" w:sz="0" w:space="0" w:color="auto" w:frame="1"/>
        </w:rPr>
        <w:t xml:space="preserve"> N</w:t>
      </w:r>
      <w:r w:rsidR="00B754C2" w:rsidRPr="00837E7A">
        <w:rPr>
          <w:color w:val="363636"/>
          <w:sz w:val="24"/>
          <w:szCs w:val="24"/>
          <w:bdr w:val="none" w:sz="0" w:space="0" w:color="auto" w:frame="1"/>
        </w:rPr>
        <w:t xml:space="preserve">umer telefonu przeznaczony do zapisów, </w:t>
      </w:r>
      <w:r w:rsidR="00B754C2" w:rsidRPr="00837E7A">
        <w:rPr>
          <w:sz w:val="24"/>
          <w:szCs w:val="24"/>
          <w:bdr w:val="none" w:sz="0" w:space="0" w:color="auto" w:frame="1"/>
        </w:rPr>
        <w:t>jest podawany razem</w:t>
      </w:r>
      <w:r w:rsidR="00B754C2" w:rsidRPr="00837E7A">
        <w:rPr>
          <w:color w:val="363636"/>
          <w:sz w:val="24"/>
          <w:szCs w:val="24"/>
          <w:bdr w:val="none" w:sz="0" w:space="0" w:color="auto" w:frame="1"/>
        </w:rPr>
        <w:t xml:space="preserve"> z opublikowaną listą punktów na stronie internetowej </w:t>
      </w:r>
      <w:r w:rsidR="00F75D13" w:rsidRPr="00837E7A">
        <w:rPr>
          <w:color w:val="363636"/>
          <w:sz w:val="24"/>
          <w:szCs w:val="24"/>
          <w:bdr w:val="none" w:sz="0" w:space="0" w:color="auto" w:frame="1"/>
        </w:rPr>
        <w:t xml:space="preserve">starostwa </w:t>
      </w:r>
      <w:r w:rsidR="00B754C2" w:rsidRPr="00837E7A">
        <w:rPr>
          <w:color w:val="363636"/>
          <w:sz w:val="24"/>
          <w:szCs w:val="24"/>
          <w:bdr w:val="none" w:sz="0" w:space="0" w:color="auto" w:frame="1"/>
        </w:rPr>
        <w:t xml:space="preserve">powiatowego. </w:t>
      </w:r>
      <w:r w:rsidR="00E577D2" w:rsidRPr="00837E7A">
        <w:rPr>
          <w:sz w:val="24"/>
          <w:szCs w:val="24"/>
        </w:rPr>
        <w:t>Osoba uprawniona</w:t>
      </w:r>
      <w:r w:rsidR="00B754C2" w:rsidRPr="00837E7A">
        <w:rPr>
          <w:sz w:val="24"/>
          <w:szCs w:val="24"/>
        </w:rPr>
        <w:t xml:space="preserve"> ma również możliwość dokonania samodzielnej rejestracji na termin wizyty za pośrednictwem formularza do zapisów on-line, dostępnego na stronie </w:t>
      </w:r>
      <w:hyperlink r:id="rId10" w:history="1">
        <w:r w:rsidR="00B754C2" w:rsidRPr="00837E7A">
          <w:rPr>
            <w:rStyle w:val="Hipercze"/>
            <w:sz w:val="24"/>
            <w:szCs w:val="24"/>
          </w:rPr>
          <w:t>np.ms.gov.pl</w:t>
        </w:r>
      </w:hyperlink>
      <w:r w:rsidR="00B754C2" w:rsidRPr="00837E7A">
        <w:rPr>
          <w:sz w:val="24"/>
          <w:szCs w:val="24"/>
        </w:rPr>
        <w:t>.</w:t>
      </w:r>
    </w:p>
    <w:p w14:paraId="63119883" w14:textId="77777777" w:rsidR="00032779" w:rsidRPr="00837E7A" w:rsidRDefault="00032779" w:rsidP="00AF2E6F">
      <w:pPr>
        <w:spacing w:afterLines="40" w:after="96"/>
        <w:jc w:val="both"/>
        <w:rPr>
          <w:rFonts w:cs="Calibri"/>
          <w:b/>
          <w:sz w:val="20"/>
          <w:szCs w:val="20"/>
        </w:rPr>
      </w:pPr>
    </w:p>
    <w:sectPr w:rsidR="00032779" w:rsidRPr="00837E7A" w:rsidSect="00046C8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16F52" w14:textId="77777777" w:rsidR="001D47FD" w:rsidRDefault="001D47FD" w:rsidP="00BA0F30">
      <w:pPr>
        <w:spacing w:after="0" w:line="240" w:lineRule="auto"/>
      </w:pPr>
      <w:r>
        <w:separator/>
      </w:r>
    </w:p>
  </w:endnote>
  <w:endnote w:type="continuationSeparator" w:id="0">
    <w:p w14:paraId="3C322129" w14:textId="77777777" w:rsidR="001D47FD" w:rsidRDefault="001D47FD" w:rsidP="00BA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89BFF" w14:textId="77777777" w:rsidR="001D47FD" w:rsidRDefault="001D47FD" w:rsidP="00BA0F30">
      <w:pPr>
        <w:spacing w:after="0" w:line="240" w:lineRule="auto"/>
      </w:pPr>
      <w:r>
        <w:separator/>
      </w:r>
    </w:p>
  </w:footnote>
  <w:footnote w:type="continuationSeparator" w:id="0">
    <w:p w14:paraId="32EFEA97" w14:textId="77777777" w:rsidR="001D47FD" w:rsidRDefault="001D47FD" w:rsidP="00BA0F30">
      <w:pPr>
        <w:spacing w:after="0" w:line="240" w:lineRule="auto"/>
      </w:pPr>
      <w:r>
        <w:continuationSeparator/>
      </w:r>
    </w:p>
  </w:footnote>
  <w:footnote w:id="1">
    <w:p w14:paraId="63BCE38C" w14:textId="77777777" w:rsidR="00B2034F" w:rsidRPr="00837E7A" w:rsidRDefault="00B2034F" w:rsidP="00F2690F">
      <w:pPr>
        <w:pStyle w:val="Tekstprzypisudolnego"/>
        <w:spacing w:after="40" w:line="240" w:lineRule="auto"/>
        <w:jc w:val="both"/>
        <w:rPr>
          <w:rFonts w:cs="Calibri"/>
          <w:sz w:val="18"/>
          <w:szCs w:val="18"/>
        </w:rPr>
      </w:pPr>
      <w:r w:rsidRPr="00837E7A">
        <w:rPr>
          <w:rStyle w:val="Odwoanieprzypisudolnego"/>
          <w:rFonts w:cs="Calibri"/>
          <w:sz w:val="18"/>
          <w:szCs w:val="18"/>
        </w:rPr>
        <w:footnoteRef/>
      </w:r>
      <w:r w:rsidRPr="00837E7A">
        <w:rPr>
          <w:rFonts w:cs="Calibri"/>
          <w:sz w:val="18"/>
          <w:szCs w:val="18"/>
        </w:rPr>
        <w:t xml:space="preserve"> Ustawa z dnia 5 sierpnia 2015 r. </w:t>
      </w:r>
      <w:r w:rsidRPr="00837E7A">
        <w:rPr>
          <w:rFonts w:cs="Calibri"/>
          <w:i/>
          <w:iCs/>
          <w:sz w:val="18"/>
          <w:szCs w:val="18"/>
        </w:rPr>
        <w:t xml:space="preserve">o nieodpłatnej pomocy prawnej, nieodpłatnym poradnictwie obywatelskim oraz edukacji prawnej </w:t>
      </w:r>
      <w:r w:rsidRPr="00837E7A">
        <w:rPr>
          <w:rFonts w:cs="Calibri"/>
          <w:sz w:val="18"/>
          <w:szCs w:val="18"/>
        </w:rPr>
        <w:t>(Dz.U. z 2020 r. poz. 2232 i z 2021 r. poz. 159) – zwana dalej „ustawą”.</w:t>
      </w:r>
    </w:p>
  </w:footnote>
  <w:footnote w:id="2">
    <w:p w14:paraId="60724D92" w14:textId="77777777" w:rsidR="00D416F3" w:rsidRPr="00837E7A" w:rsidRDefault="00D416F3" w:rsidP="00F2690F">
      <w:pPr>
        <w:pStyle w:val="Tekstprzypisudolnego"/>
        <w:spacing w:after="40" w:line="240" w:lineRule="auto"/>
        <w:jc w:val="both"/>
        <w:rPr>
          <w:rFonts w:cs="Calibri"/>
          <w:sz w:val="18"/>
          <w:szCs w:val="18"/>
        </w:rPr>
      </w:pPr>
      <w:r w:rsidRPr="00837E7A">
        <w:rPr>
          <w:rStyle w:val="Odwoanieprzypisudolnego"/>
          <w:rFonts w:cs="Calibri"/>
          <w:sz w:val="18"/>
          <w:szCs w:val="18"/>
        </w:rPr>
        <w:footnoteRef/>
      </w:r>
      <w:r w:rsidRPr="00837E7A">
        <w:rPr>
          <w:rFonts w:cs="Calibri"/>
          <w:sz w:val="18"/>
          <w:szCs w:val="18"/>
        </w:rPr>
        <w:t xml:space="preserve"> Art. 4 ust. </w:t>
      </w:r>
      <w:r w:rsidR="00B2034F" w:rsidRPr="00837E7A">
        <w:rPr>
          <w:rFonts w:cs="Calibri"/>
          <w:sz w:val="18"/>
          <w:szCs w:val="18"/>
        </w:rPr>
        <w:t>1 u</w:t>
      </w:r>
      <w:r w:rsidRPr="00837E7A">
        <w:rPr>
          <w:rFonts w:cs="Calibri"/>
          <w:sz w:val="18"/>
          <w:szCs w:val="18"/>
        </w:rPr>
        <w:t>stawy.</w:t>
      </w:r>
    </w:p>
  </w:footnote>
  <w:footnote w:id="3">
    <w:p w14:paraId="1C16C078" w14:textId="77777777" w:rsidR="00D416F3" w:rsidRPr="00837E7A" w:rsidRDefault="00D416F3" w:rsidP="00F2690F">
      <w:pPr>
        <w:pStyle w:val="Tekstprzypisudolnego"/>
        <w:spacing w:after="40" w:line="240" w:lineRule="auto"/>
        <w:jc w:val="both"/>
        <w:rPr>
          <w:rFonts w:cs="Calibri"/>
          <w:sz w:val="18"/>
          <w:szCs w:val="18"/>
        </w:rPr>
      </w:pPr>
      <w:r w:rsidRPr="00837E7A">
        <w:rPr>
          <w:rStyle w:val="Odwoanieprzypisudolnego"/>
          <w:rFonts w:cs="Calibri"/>
          <w:sz w:val="18"/>
          <w:szCs w:val="18"/>
        </w:rPr>
        <w:footnoteRef/>
      </w:r>
      <w:r w:rsidRPr="00837E7A">
        <w:rPr>
          <w:rFonts w:cs="Calibri"/>
          <w:sz w:val="18"/>
          <w:szCs w:val="18"/>
        </w:rPr>
        <w:t xml:space="preserve"> W przypadku, gdy nieodpłatna pomoc jest udzielana w czasie epidemii za pośrednictwem środków porozumiewania się na odległość (przez telefon, maila, </w:t>
      </w:r>
      <w:proofErr w:type="spellStart"/>
      <w:r w:rsidRPr="00837E7A">
        <w:rPr>
          <w:rFonts w:cs="Calibri"/>
          <w:sz w:val="18"/>
          <w:szCs w:val="18"/>
        </w:rPr>
        <w:t>wideorozmowę</w:t>
      </w:r>
      <w:proofErr w:type="spellEnd"/>
      <w:r w:rsidRPr="00837E7A">
        <w:rPr>
          <w:rFonts w:cs="Calibri"/>
          <w:sz w:val="18"/>
          <w:szCs w:val="18"/>
        </w:rPr>
        <w:t>) osoba uprawniona nie ma obowiązku składania tego oświadczenia.</w:t>
      </w:r>
    </w:p>
  </w:footnote>
  <w:footnote w:id="4">
    <w:p w14:paraId="2FE27AAF" w14:textId="77777777" w:rsidR="00B2034F" w:rsidRDefault="00B2034F" w:rsidP="00F2690F">
      <w:pPr>
        <w:pStyle w:val="Tekstprzypisudolnego"/>
        <w:spacing w:after="40" w:line="240" w:lineRule="auto"/>
        <w:jc w:val="both"/>
      </w:pPr>
      <w:r w:rsidRPr="00837E7A">
        <w:rPr>
          <w:rStyle w:val="Odwoanieprzypisudolnego"/>
          <w:rFonts w:cs="Calibri"/>
          <w:sz w:val="18"/>
          <w:szCs w:val="18"/>
        </w:rPr>
        <w:footnoteRef/>
      </w:r>
      <w:r w:rsidRPr="00837E7A">
        <w:rPr>
          <w:rFonts w:cs="Calibri"/>
          <w:sz w:val="18"/>
          <w:szCs w:val="18"/>
        </w:rPr>
        <w:t xml:space="preserve"> Art. 4 ust. 2 ustawy.</w:t>
      </w:r>
    </w:p>
  </w:footnote>
  <w:footnote w:id="5">
    <w:p w14:paraId="1E89632B" w14:textId="77777777" w:rsidR="00531FFD" w:rsidRPr="00837E7A" w:rsidRDefault="00531FFD" w:rsidP="000738AA">
      <w:pPr>
        <w:pStyle w:val="Tekstprzypisudolnego"/>
        <w:spacing w:afterLines="40" w:after="96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37E7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7E7A">
        <w:rPr>
          <w:rFonts w:asciiTheme="minorHAnsi" w:hAnsiTheme="minorHAnsi" w:cstheme="minorHAnsi"/>
          <w:sz w:val="18"/>
          <w:szCs w:val="18"/>
        </w:rPr>
        <w:t xml:space="preserve"> Art. 3 ust. 1 ustawy.</w:t>
      </w:r>
    </w:p>
  </w:footnote>
  <w:footnote w:id="6">
    <w:p w14:paraId="17AE2910" w14:textId="77777777" w:rsidR="000738AA" w:rsidRPr="000738AA" w:rsidRDefault="000738AA" w:rsidP="000738AA">
      <w:pPr>
        <w:pStyle w:val="Tekstprzypisudolnego"/>
        <w:spacing w:afterLines="40" w:after="96" w:line="240" w:lineRule="auto"/>
        <w:rPr>
          <w:rFonts w:ascii="Times New Roman" w:hAnsi="Times New Roman"/>
          <w:sz w:val="18"/>
          <w:szCs w:val="18"/>
        </w:rPr>
      </w:pPr>
      <w:r w:rsidRPr="00837E7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7E7A">
        <w:rPr>
          <w:rFonts w:asciiTheme="minorHAnsi" w:hAnsiTheme="minorHAnsi" w:cstheme="minorHAnsi"/>
          <w:sz w:val="18"/>
          <w:szCs w:val="18"/>
        </w:rPr>
        <w:t xml:space="preserve"> Art. 3a ust. 1 ustawy.</w:t>
      </w:r>
    </w:p>
  </w:footnote>
  <w:footnote w:id="7">
    <w:p w14:paraId="0F6A0662" w14:textId="77777777" w:rsidR="000738AA" w:rsidRPr="00837E7A" w:rsidRDefault="000738AA" w:rsidP="000738AA">
      <w:pPr>
        <w:pStyle w:val="Tekstprzypisudolnego"/>
        <w:spacing w:after="40" w:line="240" w:lineRule="auto"/>
        <w:rPr>
          <w:rFonts w:asciiTheme="minorHAnsi" w:hAnsiTheme="minorHAnsi" w:cstheme="minorHAnsi"/>
          <w:sz w:val="18"/>
          <w:szCs w:val="18"/>
        </w:rPr>
      </w:pPr>
      <w:r w:rsidRPr="00837E7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7E7A">
        <w:rPr>
          <w:rFonts w:asciiTheme="minorHAnsi" w:hAnsiTheme="minorHAnsi" w:cstheme="minorHAnsi"/>
          <w:sz w:val="18"/>
          <w:szCs w:val="18"/>
        </w:rPr>
        <w:t xml:space="preserve"> Art. 3 ust. 1 pkt 3a i art. 3a ust. 2 ustawy.</w:t>
      </w:r>
    </w:p>
  </w:footnote>
  <w:footnote w:id="8">
    <w:p w14:paraId="7183A096" w14:textId="77777777" w:rsidR="001245F2" w:rsidRPr="00837E7A" w:rsidRDefault="001245F2" w:rsidP="000738AA">
      <w:pPr>
        <w:pStyle w:val="Tekstprzypisudolnego"/>
        <w:spacing w:afterLines="40" w:after="96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37E7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7E7A">
        <w:rPr>
          <w:rFonts w:asciiTheme="minorHAnsi" w:hAnsiTheme="minorHAnsi" w:cstheme="minorHAnsi"/>
          <w:sz w:val="18"/>
          <w:szCs w:val="18"/>
        </w:rPr>
        <w:t xml:space="preserve"> Art. 4a ust. 5 i 6 ustawy.</w:t>
      </w:r>
    </w:p>
  </w:footnote>
  <w:footnote w:id="9">
    <w:p w14:paraId="61B4832A" w14:textId="77777777" w:rsidR="00F87BC7" w:rsidRPr="00837E7A" w:rsidRDefault="00F87BC7" w:rsidP="00205631">
      <w:pPr>
        <w:pStyle w:val="Tekstprzypisudolnego"/>
        <w:spacing w:after="40" w:line="240" w:lineRule="auto"/>
        <w:jc w:val="both"/>
        <w:rPr>
          <w:rFonts w:asciiTheme="minorHAnsi" w:hAnsiTheme="minorHAnsi" w:cstheme="minorHAnsi"/>
        </w:rPr>
      </w:pPr>
      <w:r w:rsidRPr="00837E7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7E7A">
        <w:rPr>
          <w:rFonts w:asciiTheme="minorHAnsi" w:hAnsiTheme="minorHAnsi" w:cstheme="minorHAnsi"/>
          <w:sz w:val="18"/>
          <w:szCs w:val="18"/>
        </w:rPr>
        <w:t xml:space="preserve"> Art. 4a ust. 4 ustawy.</w:t>
      </w:r>
    </w:p>
  </w:footnote>
  <w:footnote w:id="10">
    <w:p w14:paraId="6518D904" w14:textId="77777777" w:rsidR="00505044" w:rsidRPr="00205631" w:rsidRDefault="00505044" w:rsidP="00205631">
      <w:pPr>
        <w:pStyle w:val="Tekstprzypisudolnego"/>
        <w:spacing w:after="40" w:line="240" w:lineRule="auto"/>
        <w:jc w:val="both"/>
        <w:rPr>
          <w:rFonts w:ascii="Times New Roman" w:hAnsi="Times New Roman"/>
          <w:sz w:val="18"/>
          <w:szCs w:val="18"/>
        </w:rPr>
      </w:pPr>
      <w:r w:rsidRPr="00837E7A">
        <w:rPr>
          <w:rStyle w:val="Odwoanieprzypisudolnego"/>
          <w:rFonts w:asciiTheme="minorHAnsi" w:hAnsiTheme="minorHAnsi" w:cstheme="minorHAnsi"/>
        </w:rPr>
        <w:footnoteRef/>
      </w:r>
      <w:r w:rsidRPr="00837E7A">
        <w:rPr>
          <w:rFonts w:asciiTheme="minorHAnsi" w:hAnsiTheme="minorHAnsi" w:cstheme="minorHAnsi"/>
        </w:rPr>
        <w:t xml:space="preserve"> </w:t>
      </w:r>
      <w:r w:rsidRPr="00837E7A">
        <w:rPr>
          <w:rFonts w:asciiTheme="minorHAnsi" w:hAnsiTheme="minorHAnsi" w:cstheme="minorHAnsi"/>
          <w:sz w:val="18"/>
          <w:szCs w:val="18"/>
        </w:rPr>
        <w:t>Art. 4a ust. 1 ustawy.</w:t>
      </w:r>
    </w:p>
  </w:footnote>
  <w:footnote w:id="11">
    <w:p w14:paraId="054A6AD7" w14:textId="77777777" w:rsidR="00E577D2" w:rsidRPr="00837E7A" w:rsidRDefault="00E577D2" w:rsidP="00205631">
      <w:pPr>
        <w:pStyle w:val="Tekstprzypisudolnego"/>
        <w:spacing w:after="40" w:line="240" w:lineRule="auto"/>
        <w:jc w:val="both"/>
        <w:rPr>
          <w:rFonts w:cs="Calibri"/>
        </w:rPr>
      </w:pPr>
      <w:r w:rsidRPr="00837E7A">
        <w:rPr>
          <w:rStyle w:val="Odwoanieprzypisudolnego"/>
          <w:rFonts w:cs="Calibri"/>
          <w:sz w:val="18"/>
          <w:szCs w:val="18"/>
        </w:rPr>
        <w:footnoteRef/>
      </w:r>
      <w:r w:rsidRPr="00837E7A">
        <w:rPr>
          <w:rFonts w:cs="Calibri"/>
          <w:sz w:val="18"/>
          <w:szCs w:val="18"/>
        </w:rPr>
        <w:t xml:space="preserve"> Art. 28a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4B2B"/>
    <w:multiLevelType w:val="hybridMultilevel"/>
    <w:tmpl w:val="4BE615D6"/>
    <w:lvl w:ilvl="0" w:tplc="FB7C6EF6">
      <w:start w:val="1"/>
      <w:numFmt w:val="decimal"/>
      <w:lvlText w:val="%1."/>
      <w:lvlJc w:val="left"/>
      <w:pPr>
        <w:ind w:left="32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46" w:hanging="360"/>
      </w:pPr>
    </w:lvl>
    <w:lvl w:ilvl="2" w:tplc="0415001B" w:tentative="1">
      <w:start w:val="1"/>
      <w:numFmt w:val="lowerRoman"/>
      <w:lvlText w:val="%3."/>
      <w:lvlJc w:val="right"/>
      <w:pPr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" w15:restartNumberingAfterBreak="0">
    <w:nsid w:val="039400BC"/>
    <w:multiLevelType w:val="hybridMultilevel"/>
    <w:tmpl w:val="49967996"/>
    <w:lvl w:ilvl="0" w:tplc="9E384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B3BFC"/>
    <w:multiLevelType w:val="hybridMultilevel"/>
    <w:tmpl w:val="E8AA7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95FB8"/>
    <w:multiLevelType w:val="hybridMultilevel"/>
    <w:tmpl w:val="DEAC1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A4E1F"/>
    <w:multiLevelType w:val="hybridMultilevel"/>
    <w:tmpl w:val="EE22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50DB1"/>
    <w:multiLevelType w:val="hybridMultilevel"/>
    <w:tmpl w:val="F5F0B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17C4A"/>
    <w:multiLevelType w:val="hybridMultilevel"/>
    <w:tmpl w:val="F74A9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21562"/>
    <w:multiLevelType w:val="hybridMultilevel"/>
    <w:tmpl w:val="06DC6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95CF6"/>
    <w:multiLevelType w:val="hybridMultilevel"/>
    <w:tmpl w:val="49967996"/>
    <w:lvl w:ilvl="0" w:tplc="9E384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D2817"/>
    <w:multiLevelType w:val="hybridMultilevel"/>
    <w:tmpl w:val="62C47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A5701"/>
    <w:multiLevelType w:val="hybridMultilevel"/>
    <w:tmpl w:val="116A8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86CF4"/>
    <w:multiLevelType w:val="hybridMultilevel"/>
    <w:tmpl w:val="539CD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66EF4"/>
    <w:multiLevelType w:val="hybridMultilevel"/>
    <w:tmpl w:val="2EF0F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027140"/>
    <w:multiLevelType w:val="hybridMultilevel"/>
    <w:tmpl w:val="35161628"/>
    <w:lvl w:ilvl="0" w:tplc="ED28A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F5097"/>
    <w:multiLevelType w:val="hybridMultilevel"/>
    <w:tmpl w:val="AC84D4CE"/>
    <w:lvl w:ilvl="0" w:tplc="064ABB9A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8D507B6"/>
    <w:multiLevelType w:val="hybridMultilevel"/>
    <w:tmpl w:val="FD425B20"/>
    <w:lvl w:ilvl="0" w:tplc="51989E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</w:num>
  <w:num w:numId="5">
    <w:abstractNumId w:val="9"/>
  </w:num>
  <w:num w:numId="6">
    <w:abstractNumId w:val="15"/>
  </w:num>
  <w:num w:numId="7">
    <w:abstractNumId w:val="5"/>
  </w:num>
  <w:num w:numId="8">
    <w:abstractNumId w:val="4"/>
  </w:num>
  <w:num w:numId="9">
    <w:abstractNumId w:val="0"/>
  </w:num>
  <w:num w:numId="10">
    <w:abstractNumId w:val="12"/>
  </w:num>
  <w:num w:numId="11">
    <w:abstractNumId w:val="14"/>
  </w:num>
  <w:num w:numId="12">
    <w:abstractNumId w:val="6"/>
  </w:num>
  <w:num w:numId="13">
    <w:abstractNumId w:val="2"/>
  </w:num>
  <w:num w:numId="14">
    <w:abstractNumId w:val="13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30"/>
    <w:rsid w:val="00006856"/>
    <w:rsid w:val="00011475"/>
    <w:rsid w:val="0001167C"/>
    <w:rsid w:val="00011AD9"/>
    <w:rsid w:val="00031F0A"/>
    <w:rsid w:val="00032779"/>
    <w:rsid w:val="000368EE"/>
    <w:rsid w:val="00041A74"/>
    <w:rsid w:val="00042E47"/>
    <w:rsid w:val="000451BB"/>
    <w:rsid w:val="0004562E"/>
    <w:rsid w:val="00046C82"/>
    <w:rsid w:val="00051A12"/>
    <w:rsid w:val="0006147C"/>
    <w:rsid w:val="0006401A"/>
    <w:rsid w:val="00071B5A"/>
    <w:rsid w:val="000738AA"/>
    <w:rsid w:val="00083567"/>
    <w:rsid w:val="00090C0D"/>
    <w:rsid w:val="00091B9C"/>
    <w:rsid w:val="00092DD2"/>
    <w:rsid w:val="00095840"/>
    <w:rsid w:val="000A09F7"/>
    <w:rsid w:val="000A2462"/>
    <w:rsid w:val="000A7D8A"/>
    <w:rsid w:val="000B6D5D"/>
    <w:rsid w:val="000C4A94"/>
    <w:rsid w:val="000D0DAF"/>
    <w:rsid w:val="000D1E40"/>
    <w:rsid w:val="000D23F0"/>
    <w:rsid w:val="000D708E"/>
    <w:rsid w:val="000E495D"/>
    <w:rsid w:val="000E5357"/>
    <w:rsid w:val="000E5A65"/>
    <w:rsid w:val="000F0050"/>
    <w:rsid w:val="00103720"/>
    <w:rsid w:val="001127E3"/>
    <w:rsid w:val="0011317D"/>
    <w:rsid w:val="001148F9"/>
    <w:rsid w:val="00115130"/>
    <w:rsid w:val="00115E2D"/>
    <w:rsid w:val="001245F2"/>
    <w:rsid w:val="00130237"/>
    <w:rsid w:val="00130968"/>
    <w:rsid w:val="00137785"/>
    <w:rsid w:val="001450DF"/>
    <w:rsid w:val="001479FD"/>
    <w:rsid w:val="00151E4C"/>
    <w:rsid w:val="00152C1F"/>
    <w:rsid w:val="00165D79"/>
    <w:rsid w:val="00166F4D"/>
    <w:rsid w:val="0016761E"/>
    <w:rsid w:val="00183761"/>
    <w:rsid w:val="001938B0"/>
    <w:rsid w:val="001A4D2E"/>
    <w:rsid w:val="001D0E15"/>
    <w:rsid w:val="001D47FD"/>
    <w:rsid w:val="001D70D1"/>
    <w:rsid w:val="001E4046"/>
    <w:rsid w:val="001F60AA"/>
    <w:rsid w:val="00205631"/>
    <w:rsid w:val="00206EC3"/>
    <w:rsid w:val="002146DD"/>
    <w:rsid w:val="002164D3"/>
    <w:rsid w:val="00222A9E"/>
    <w:rsid w:val="00231D3A"/>
    <w:rsid w:val="0024243F"/>
    <w:rsid w:val="00252789"/>
    <w:rsid w:val="00263100"/>
    <w:rsid w:val="00264DF5"/>
    <w:rsid w:val="00273236"/>
    <w:rsid w:val="00274BB4"/>
    <w:rsid w:val="00283833"/>
    <w:rsid w:val="0028519C"/>
    <w:rsid w:val="00286F4A"/>
    <w:rsid w:val="00287CFC"/>
    <w:rsid w:val="002A0572"/>
    <w:rsid w:val="002A5692"/>
    <w:rsid w:val="002A7593"/>
    <w:rsid w:val="002B1729"/>
    <w:rsid w:val="002B17B3"/>
    <w:rsid w:val="002B6249"/>
    <w:rsid w:val="002B670D"/>
    <w:rsid w:val="002B77C3"/>
    <w:rsid w:val="002D0A64"/>
    <w:rsid w:val="002D24F4"/>
    <w:rsid w:val="002D3F6F"/>
    <w:rsid w:val="002F2F60"/>
    <w:rsid w:val="0030124D"/>
    <w:rsid w:val="003013F2"/>
    <w:rsid w:val="0030345A"/>
    <w:rsid w:val="00310069"/>
    <w:rsid w:val="00314E45"/>
    <w:rsid w:val="0031759B"/>
    <w:rsid w:val="00321C31"/>
    <w:rsid w:val="00321E74"/>
    <w:rsid w:val="00327B2D"/>
    <w:rsid w:val="00334717"/>
    <w:rsid w:val="00334D36"/>
    <w:rsid w:val="00334D53"/>
    <w:rsid w:val="00350823"/>
    <w:rsid w:val="00356CF8"/>
    <w:rsid w:val="0038576D"/>
    <w:rsid w:val="003930B9"/>
    <w:rsid w:val="003B245A"/>
    <w:rsid w:val="003F13F9"/>
    <w:rsid w:val="003F6929"/>
    <w:rsid w:val="00404CD4"/>
    <w:rsid w:val="00413ED0"/>
    <w:rsid w:val="004220E5"/>
    <w:rsid w:val="00437D2A"/>
    <w:rsid w:val="00457746"/>
    <w:rsid w:val="004578BA"/>
    <w:rsid w:val="00460CE4"/>
    <w:rsid w:val="00470B7F"/>
    <w:rsid w:val="00474839"/>
    <w:rsid w:val="00483194"/>
    <w:rsid w:val="00486833"/>
    <w:rsid w:val="004916FF"/>
    <w:rsid w:val="00492658"/>
    <w:rsid w:val="00496C28"/>
    <w:rsid w:val="004A220D"/>
    <w:rsid w:val="004A2BD7"/>
    <w:rsid w:val="004B45E2"/>
    <w:rsid w:val="004C175A"/>
    <w:rsid w:val="004C7D97"/>
    <w:rsid w:val="004D67F0"/>
    <w:rsid w:val="004F17CE"/>
    <w:rsid w:val="004F69D2"/>
    <w:rsid w:val="004F6DC7"/>
    <w:rsid w:val="00505044"/>
    <w:rsid w:val="00505980"/>
    <w:rsid w:val="00507E31"/>
    <w:rsid w:val="00514FC5"/>
    <w:rsid w:val="0052101E"/>
    <w:rsid w:val="00526827"/>
    <w:rsid w:val="00531FFD"/>
    <w:rsid w:val="00542612"/>
    <w:rsid w:val="005452F8"/>
    <w:rsid w:val="0054585A"/>
    <w:rsid w:val="005513BB"/>
    <w:rsid w:val="00563560"/>
    <w:rsid w:val="005635C5"/>
    <w:rsid w:val="0058561E"/>
    <w:rsid w:val="00592612"/>
    <w:rsid w:val="00597170"/>
    <w:rsid w:val="005A7C42"/>
    <w:rsid w:val="005C12A2"/>
    <w:rsid w:val="005C6CE5"/>
    <w:rsid w:val="005D22E5"/>
    <w:rsid w:val="005E32E5"/>
    <w:rsid w:val="005E4242"/>
    <w:rsid w:val="0060312A"/>
    <w:rsid w:val="00615ED7"/>
    <w:rsid w:val="00620E5E"/>
    <w:rsid w:val="006267D4"/>
    <w:rsid w:val="00635FC4"/>
    <w:rsid w:val="00637970"/>
    <w:rsid w:val="0064046D"/>
    <w:rsid w:val="00650E39"/>
    <w:rsid w:val="00664EC5"/>
    <w:rsid w:val="00677C56"/>
    <w:rsid w:val="00681586"/>
    <w:rsid w:val="006975C5"/>
    <w:rsid w:val="006B07E1"/>
    <w:rsid w:val="006B0D10"/>
    <w:rsid w:val="006B19DA"/>
    <w:rsid w:val="006C2882"/>
    <w:rsid w:val="006D34D5"/>
    <w:rsid w:val="006F4966"/>
    <w:rsid w:val="006F7FA1"/>
    <w:rsid w:val="00704032"/>
    <w:rsid w:val="00713D4E"/>
    <w:rsid w:val="00715CFC"/>
    <w:rsid w:val="00731DA6"/>
    <w:rsid w:val="007323AC"/>
    <w:rsid w:val="00733169"/>
    <w:rsid w:val="00734D4D"/>
    <w:rsid w:val="00734D94"/>
    <w:rsid w:val="00735E1B"/>
    <w:rsid w:val="007420CE"/>
    <w:rsid w:val="00746062"/>
    <w:rsid w:val="00747925"/>
    <w:rsid w:val="00761D2E"/>
    <w:rsid w:val="007678F2"/>
    <w:rsid w:val="00774983"/>
    <w:rsid w:val="00782A14"/>
    <w:rsid w:val="00783897"/>
    <w:rsid w:val="007864FF"/>
    <w:rsid w:val="007866B9"/>
    <w:rsid w:val="00787BEF"/>
    <w:rsid w:val="007959FA"/>
    <w:rsid w:val="00797045"/>
    <w:rsid w:val="0079712F"/>
    <w:rsid w:val="007B0EBB"/>
    <w:rsid w:val="007B375D"/>
    <w:rsid w:val="007B4998"/>
    <w:rsid w:val="007C27B0"/>
    <w:rsid w:val="007C42A5"/>
    <w:rsid w:val="007C58E8"/>
    <w:rsid w:val="007D4C77"/>
    <w:rsid w:val="007E17BF"/>
    <w:rsid w:val="007E31E9"/>
    <w:rsid w:val="007E63F2"/>
    <w:rsid w:val="00801915"/>
    <w:rsid w:val="00814A60"/>
    <w:rsid w:val="00815006"/>
    <w:rsid w:val="00817D00"/>
    <w:rsid w:val="008366A2"/>
    <w:rsid w:val="00836DF0"/>
    <w:rsid w:val="00836EE9"/>
    <w:rsid w:val="00837D31"/>
    <w:rsid w:val="00837E7A"/>
    <w:rsid w:val="00841ABD"/>
    <w:rsid w:val="00843D1F"/>
    <w:rsid w:val="00844F7F"/>
    <w:rsid w:val="00850B66"/>
    <w:rsid w:val="00857759"/>
    <w:rsid w:val="00861122"/>
    <w:rsid w:val="008611F7"/>
    <w:rsid w:val="00863151"/>
    <w:rsid w:val="00867FBE"/>
    <w:rsid w:val="0087147A"/>
    <w:rsid w:val="008714FB"/>
    <w:rsid w:val="008835F1"/>
    <w:rsid w:val="008846C5"/>
    <w:rsid w:val="00893131"/>
    <w:rsid w:val="00896E58"/>
    <w:rsid w:val="008A231A"/>
    <w:rsid w:val="008A420F"/>
    <w:rsid w:val="008A49BD"/>
    <w:rsid w:val="008B209C"/>
    <w:rsid w:val="008C63D2"/>
    <w:rsid w:val="008C7367"/>
    <w:rsid w:val="008C7AA0"/>
    <w:rsid w:val="008F294B"/>
    <w:rsid w:val="009005D1"/>
    <w:rsid w:val="00904ACA"/>
    <w:rsid w:val="00907068"/>
    <w:rsid w:val="00907EF8"/>
    <w:rsid w:val="00911381"/>
    <w:rsid w:val="00911615"/>
    <w:rsid w:val="009136EA"/>
    <w:rsid w:val="009171AD"/>
    <w:rsid w:val="00937A17"/>
    <w:rsid w:val="00944251"/>
    <w:rsid w:val="0095086B"/>
    <w:rsid w:val="009525C5"/>
    <w:rsid w:val="009545E8"/>
    <w:rsid w:val="0097118A"/>
    <w:rsid w:val="00972931"/>
    <w:rsid w:val="009741E0"/>
    <w:rsid w:val="00977A61"/>
    <w:rsid w:val="00981E0E"/>
    <w:rsid w:val="00993237"/>
    <w:rsid w:val="00993281"/>
    <w:rsid w:val="0099338B"/>
    <w:rsid w:val="009A3332"/>
    <w:rsid w:val="009A43D0"/>
    <w:rsid w:val="009B1253"/>
    <w:rsid w:val="009B74AA"/>
    <w:rsid w:val="009C4CE0"/>
    <w:rsid w:val="009C5392"/>
    <w:rsid w:val="009C590B"/>
    <w:rsid w:val="009C5F85"/>
    <w:rsid w:val="009D4CA4"/>
    <w:rsid w:val="009D65CA"/>
    <w:rsid w:val="009E469B"/>
    <w:rsid w:val="009E6268"/>
    <w:rsid w:val="009E67D2"/>
    <w:rsid w:val="009F4F32"/>
    <w:rsid w:val="00A04DDE"/>
    <w:rsid w:val="00A06AC5"/>
    <w:rsid w:val="00A07560"/>
    <w:rsid w:val="00A13B6A"/>
    <w:rsid w:val="00A13D4A"/>
    <w:rsid w:val="00A1582B"/>
    <w:rsid w:val="00A25665"/>
    <w:rsid w:val="00A317F3"/>
    <w:rsid w:val="00A3216F"/>
    <w:rsid w:val="00A42483"/>
    <w:rsid w:val="00A45801"/>
    <w:rsid w:val="00A47CFC"/>
    <w:rsid w:val="00A47F54"/>
    <w:rsid w:val="00A64E45"/>
    <w:rsid w:val="00A65783"/>
    <w:rsid w:val="00A70E93"/>
    <w:rsid w:val="00A8133F"/>
    <w:rsid w:val="00A82C81"/>
    <w:rsid w:val="00A8739A"/>
    <w:rsid w:val="00AB20B8"/>
    <w:rsid w:val="00AB36C4"/>
    <w:rsid w:val="00AD172D"/>
    <w:rsid w:val="00AD2468"/>
    <w:rsid w:val="00AF0C8B"/>
    <w:rsid w:val="00AF2E6F"/>
    <w:rsid w:val="00AF3CDD"/>
    <w:rsid w:val="00B07C2D"/>
    <w:rsid w:val="00B121C1"/>
    <w:rsid w:val="00B127BF"/>
    <w:rsid w:val="00B12807"/>
    <w:rsid w:val="00B12859"/>
    <w:rsid w:val="00B2030C"/>
    <w:rsid w:val="00B2034F"/>
    <w:rsid w:val="00B24259"/>
    <w:rsid w:val="00B24BE9"/>
    <w:rsid w:val="00B34999"/>
    <w:rsid w:val="00B35A3C"/>
    <w:rsid w:val="00B369EB"/>
    <w:rsid w:val="00B3754C"/>
    <w:rsid w:val="00B51ADF"/>
    <w:rsid w:val="00B52EA0"/>
    <w:rsid w:val="00B55368"/>
    <w:rsid w:val="00B601D0"/>
    <w:rsid w:val="00B60D87"/>
    <w:rsid w:val="00B712A9"/>
    <w:rsid w:val="00B740D3"/>
    <w:rsid w:val="00B754C2"/>
    <w:rsid w:val="00B87A74"/>
    <w:rsid w:val="00B908F6"/>
    <w:rsid w:val="00B9230C"/>
    <w:rsid w:val="00BA0F30"/>
    <w:rsid w:val="00BA2FA9"/>
    <w:rsid w:val="00BA4220"/>
    <w:rsid w:val="00BA649A"/>
    <w:rsid w:val="00BA6A20"/>
    <w:rsid w:val="00BA7491"/>
    <w:rsid w:val="00BA7AD1"/>
    <w:rsid w:val="00BB723F"/>
    <w:rsid w:val="00BC39F4"/>
    <w:rsid w:val="00BC3A6A"/>
    <w:rsid w:val="00BD1612"/>
    <w:rsid w:val="00BD4CFE"/>
    <w:rsid w:val="00BE142B"/>
    <w:rsid w:val="00BE3E79"/>
    <w:rsid w:val="00BF26E8"/>
    <w:rsid w:val="00C07B39"/>
    <w:rsid w:val="00C136E9"/>
    <w:rsid w:val="00C26077"/>
    <w:rsid w:val="00C3413F"/>
    <w:rsid w:val="00C37256"/>
    <w:rsid w:val="00C41030"/>
    <w:rsid w:val="00C443C4"/>
    <w:rsid w:val="00C46103"/>
    <w:rsid w:val="00C464F8"/>
    <w:rsid w:val="00C65D0F"/>
    <w:rsid w:val="00C674A9"/>
    <w:rsid w:val="00C72C2F"/>
    <w:rsid w:val="00C83D58"/>
    <w:rsid w:val="00C925F9"/>
    <w:rsid w:val="00CB3E73"/>
    <w:rsid w:val="00CB4B1D"/>
    <w:rsid w:val="00CB74C5"/>
    <w:rsid w:val="00CC7C45"/>
    <w:rsid w:val="00CD7EBE"/>
    <w:rsid w:val="00CE283C"/>
    <w:rsid w:val="00CE37C3"/>
    <w:rsid w:val="00CE6BC5"/>
    <w:rsid w:val="00CF690E"/>
    <w:rsid w:val="00D21FDF"/>
    <w:rsid w:val="00D22D36"/>
    <w:rsid w:val="00D2311F"/>
    <w:rsid w:val="00D3622D"/>
    <w:rsid w:val="00D40A95"/>
    <w:rsid w:val="00D416F3"/>
    <w:rsid w:val="00D448FF"/>
    <w:rsid w:val="00D44D98"/>
    <w:rsid w:val="00D465AC"/>
    <w:rsid w:val="00D56F78"/>
    <w:rsid w:val="00D62974"/>
    <w:rsid w:val="00D632A5"/>
    <w:rsid w:val="00D6556C"/>
    <w:rsid w:val="00D70029"/>
    <w:rsid w:val="00D971D7"/>
    <w:rsid w:val="00DA29F4"/>
    <w:rsid w:val="00DA4F82"/>
    <w:rsid w:val="00DB1B95"/>
    <w:rsid w:val="00DB6316"/>
    <w:rsid w:val="00DB6EA1"/>
    <w:rsid w:val="00DC6155"/>
    <w:rsid w:val="00DD6276"/>
    <w:rsid w:val="00DE404E"/>
    <w:rsid w:val="00DF4521"/>
    <w:rsid w:val="00DF5124"/>
    <w:rsid w:val="00DF5719"/>
    <w:rsid w:val="00E05A7C"/>
    <w:rsid w:val="00E06341"/>
    <w:rsid w:val="00E11887"/>
    <w:rsid w:val="00E14B70"/>
    <w:rsid w:val="00E20C14"/>
    <w:rsid w:val="00E26CC6"/>
    <w:rsid w:val="00E338D7"/>
    <w:rsid w:val="00E36F4F"/>
    <w:rsid w:val="00E46873"/>
    <w:rsid w:val="00E51FF8"/>
    <w:rsid w:val="00E543E3"/>
    <w:rsid w:val="00E577D2"/>
    <w:rsid w:val="00E633E6"/>
    <w:rsid w:val="00E716F3"/>
    <w:rsid w:val="00E83863"/>
    <w:rsid w:val="00E93A33"/>
    <w:rsid w:val="00E93E89"/>
    <w:rsid w:val="00E9654A"/>
    <w:rsid w:val="00EA5F39"/>
    <w:rsid w:val="00EB50FF"/>
    <w:rsid w:val="00EC321B"/>
    <w:rsid w:val="00EC5773"/>
    <w:rsid w:val="00EC6614"/>
    <w:rsid w:val="00ED5FC7"/>
    <w:rsid w:val="00F029C7"/>
    <w:rsid w:val="00F02D1B"/>
    <w:rsid w:val="00F1256A"/>
    <w:rsid w:val="00F13208"/>
    <w:rsid w:val="00F14F97"/>
    <w:rsid w:val="00F2690F"/>
    <w:rsid w:val="00F35AD0"/>
    <w:rsid w:val="00F36786"/>
    <w:rsid w:val="00F421F2"/>
    <w:rsid w:val="00F53120"/>
    <w:rsid w:val="00F6020A"/>
    <w:rsid w:val="00F631AA"/>
    <w:rsid w:val="00F663A6"/>
    <w:rsid w:val="00F75D13"/>
    <w:rsid w:val="00F84EE7"/>
    <w:rsid w:val="00F87BC7"/>
    <w:rsid w:val="00F9145A"/>
    <w:rsid w:val="00F91A02"/>
    <w:rsid w:val="00F96CA0"/>
    <w:rsid w:val="00FA1F06"/>
    <w:rsid w:val="00FA2987"/>
    <w:rsid w:val="00FA670E"/>
    <w:rsid w:val="00FD3B51"/>
    <w:rsid w:val="00FD6175"/>
    <w:rsid w:val="00FE30B6"/>
    <w:rsid w:val="00FE3C95"/>
    <w:rsid w:val="00FF16D8"/>
    <w:rsid w:val="00FF3344"/>
    <w:rsid w:val="00FF5949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358A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F4D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4B45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130"/>
    <w:pPr>
      <w:ind w:left="720"/>
      <w:contextualSpacing/>
    </w:pPr>
  </w:style>
  <w:style w:type="table" w:styleId="Tabela-Siatka">
    <w:name w:val="Table Grid"/>
    <w:basedOn w:val="Standardowy"/>
    <w:uiPriority w:val="39"/>
    <w:rsid w:val="00AF0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5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6F7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5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F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F7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6F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30"/>
  </w:style>
  <w:style w:type="paragraph" w:styleId="Stopka">
    <w:name w:val="footer"/>
    <w:basedOn w:val="Normalny"/>
    <w:link w:val="StopkaZnak"/>
    <w:uiPriority w:val="99"/>
    <w:unhideWhenUsed/>
    <w:rsid w:val="00BA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30"/>
  </w:style>
  <w:style w:type="table" w:customStyle="1" w:styleId="Tabela-Siatka1">
    <w:name w:val="Tabela - Siatka1"/>
    <w:basedOn w:val="Standardowy"/>
    <w:next w:val="Tabela-Siatka"/>
    <w:uiPriority w:val="39"/>
    <w:rsid w:val="004F69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F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rsid w:val="004B45E2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uiPriority w:val="99"/>
    <w:unhideWhenUsed/>
    <w:rsid w:val="000D708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0D708E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0451BB"/>
    <w:rPr>
      <w:b/>
      <w:bCs/>
    </w:rPr>
  </w:style>
  <w:style w:type="paragraph" w:styleId="NormalnyWeb">
    <w:name w:val="Normal (Web)"/>
    <w:basedOn w:val="Normalny"/>
    <w:uiPriority w:val="99"/>
    <w:unhideWhenUsed/>
    <w:rsid w:val="00B754C2"/>
    <w:pPr>
      <w:spacing w:before="100" w:beforeAutospacing="1" w:after="100" w:afterAutospacing="1" w:line="240" w:lineRule="auto"/>
    </w:pPr>
    <w:rPr>
      <w:rFonts w:cs="Calibri"/>
      <w:lang w:eastAsia="pl-PL"/>
    </w:rPr>
  </w:style>
  <w:style w:type="character" w:customStyle="1" w:styleId="rvts1">
    <w:name w:val="rvts1"/>
    <w:rsid w:val="00B754C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16F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416F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416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p.ms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50B2C-97A3-4659-B0A9-61DAA0A5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6280</CharactersWithSpaces>
  <SharedDoc>false</SharedDoc>
  <HLinks>
    <vt:vector size="6" baseType="variant">
      <vt:variant>
        <vt:i4>5636174</vt:i4>
      </vt:variant>
      <vt:variant>
        <vt:i4>0</vt:i4>
      </vt:variant>
      <vt:variant>
        <vt:i4>0</vt:i4>
      </vt:variant>
      <vt:variant>
        <vt:i4>5</vt:i4>
      </vt:variant>
      <vt:variant>
        <vt:lpwstr>http://www.np.ms.gov.pl/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2021-03-29T06:25:00Z</dcterms:created>
  <dcterms:modified xsi:type="dcterms:W3CDTF">2021-03-29T06:25:00Z</dcterms:modified>
</cp:coreProperties>
</file>